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B1ADA" w14:textId="4AA077CD" w:rsidR="009F43E8" w:rsidRDefault="00951637">
      <w:pPr>
        <w:pStyle w:val="Corpsdetexte"/>
        <w:spacing w:before="6"/>
        <w:rPr>
          <w:rFonts w:ascii="Times New Roman"/>
          <w:sz w:val="16"/>
        </w:rPr>
      </w:pPr>
      <w:r w:rsidRPr="00951637">
        <w:rPr>
          <w:rFonts w:ascii="Times New Roman"/>
          <w:sz w:val="16"/>
        </w:rPr>
        <w:drawing>
          <wp:anchor distT="0" distB="0" distL="114300" distR="114300" simplePos="0" relativeHeight="251661824" behindDoc="0" locked="0" layoutInCell="1" allowOverlap="1" wp14:anchorId="0920C812" wp14:editId="49A810C9">
            <wp:simplePos x="0" y="0"/>
            <wp:positionH relativeFrom="page">
              <wp:posOffset>393700</wp:posOffset>
            </wp:positionH>
            <wp:positionV relativeFrom="page">
              <wp:posOffset>278765</wp:posOffset>
            </wp:positionV>
            <wp:extent cx="739036" cy="91440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3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637">
        <w:rPr>
          <w:rFonts w:ascii="Times New Roman"/>
          <w:sz w:val="16"/>
        </w:rPr>
        <w:drawing>
          <wp:anchor distT="0" distB="0" distL="114300" distR="114300" simplePos="0" relativeHeight="251662848" behindDoc="0" locked="0" layoutInCell="1" allowOverlap="1" wp14:anchorId="4F98DC57" wp14:editId="3649CFF8">
            <wp:simplePos x="0" y="0"/>
            <wp:positionH relativeFrom="page">
              <wp:posOffset>1174115</wp:posOffset>
            </wp:positionH>
            <wp:positionV relativeFrom="page">
              <wp:posOffset>278765</wp:posOffset>
            </wp:positionV>
            <wp:extent cx="752475" cy="61138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11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637">
        <w:rPr>
          <w:rFonts w:ascii="Times New Roman"/>
          <w:sz w:val="16"/>
        </w:rPr>
        <w:drawing>
          <wp:anchor distT="0" distB="0" distL="114300" distR="114300" simplePos="0" relativeHeight="251663872" behindDoc="0" locked="0" layoutInCell="1" allowOverlap="1" wp14:anchorId="48BC392E" wp14:editId="77EA7C9D">
            <wp:simplePos x="0" y="0"/>
            <wp:positionH relativeFrom="column">
              <wp:posOffset>1418590</wp:posOffset>
            </wp:positionH>
            <wp:positionV relativeFrom="paragraph">
              <wp:posOffset>36830</wp:posOffset>
            </wp:positionV>
            <wp:extent cx="504825" cy="43878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637">
        <w:rPr>
          <w:rFonts w:ascii="Times New Roman"/>
          <w:sz w:val="16"/>
        </w:rPr>
        <w:drawing>
          <wp:anchor distT="0" distB="0" distL="114300" distR="114300" simplePos="0" relativeHeight="251664896" behindDoc="0" locked="0" layoutInCell="1" allowOverlap="1" wp14:anchorId="79BB8A3E" wp14:editId="2AB36C6D">
            <wp:simplePos x="0" y="0"/>
            <wp:positionH relativeFrom="column">
              <wp:posOffset>857250</wp:posOffset>
            </wp:positionH>
            <wp:positionV relativeFrom="paragraph">
              <wp:posOffset>570865</wp:posOffset>
            </wp:positionV>
            <wp:extent cx="731723" cy="381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72" cy="38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637">
        <w:rPr>
          <w:rFonts w:ascii="Times New Roman"/>
          <w:sz w:val="16"/>
        </w:rPr>
        <w:drawing>
          <wp:anchor distT="0" distB="0" distL="114300" distR="114300" simplePos="0" relativeHeight="251665920" behindDoc="0" locked="0" layoutInCell="1" allowOverlap="1" wp14:anchorId="40536DD6" wp14:editId="5BA97538">
            <wp:simplePos x="0" y="0"/>
            <wp:positionH relativeFrom="column">
              <wp:posOffset>857250</wp:posOffset>
            </wp:positionH>
            <wp:positionV relativeFrom="paragraph">
              <wp:posOffset>958215</wp:posOffset>
            </wp:positionV>
            <wp:extent cx="730584" cy="3810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32" cy="3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508C6" w14:textId="77777777" w:rsidR="00951637" w:rsidRDefault="00951637">
      <w:pPr>
        <w:pStyle w:val="Corpsdetexte"/>
        <w:spacing w:before="56"/>
        <w:ind w:left="5380"/>
        <w:rPr>
          <w:noProof/>
        </w:rPr>
      </w:pPr>
    </w:p>
    <w:p w14:paraId="6A9218E6" w14:textId="2EC400F2" w:rsidR="009F43E8" w:rsidRDefault="00497307">
      <w:pPr>
        <w:pStyle w:val="Corpsdetexte"/>
        <w:spacing w:before="56"/>
        <w:ind w:left="5380"/>
        <w:rPr>
          <w:noProof/>
        </w:rPr>
      </w:pPr>
      <w:r>
        <w:rPr>
          <w:noProof/>
        </w:rPr>
        <w:t xml:space="preserve">Annexe au plan de transfert Ile de </w:t>
      </w:r>
      <w:r w:rsidR="00001BB3">
        <w:rPr>
          <w:noProof/>
        </w:rPr>
        <w:t>France 2022/2025</w:t>
      </w:r>
    </w:p>
    <w:p w14:paraId="78DC48F1" w14:textId="03643076" w:rsidR="00497307" w:rsidRDefault="00497307">
      <w:pPr>
        <w:pStyle w:val="Corpsdetexte"/>
        <w:spacing w:before="56"/>
        <w:ind w:left="5380"/>
      </w:pPr>
    </w:p>
    <w:p w14:paraId="76DB1E84" w14:textId="7E2BF2F9" w:rsidR="009F43E8" w:rsidRDefault="009F43E8">
      <w:pPr>
        <w:pStyle w:val="Corpsdetexte"/>
        <w:spacing w:before="11"/>
        <w:rPr>
          <w:i/>
          <w:sz w:val="18"/>
        </w:rPr>
      </w:pPr>
    </w:p>
    <w:p w14:paraId="6F005583" w14:textId="7ADD729B" w:rsidR="004A0DC0" w:rsidRDefault="004A0DC0">
      <w:pPr>
        <w:pStyle w:val="Corpsdetexte"/>
        <w:spacing w:before="11"/>
        <w:rPr>
          <w:i/>
          <w:sz w:val="18"/>
        </w:rPr>
      </w:pPr>
    </w:p>
    <w:p w14:paraId="1C82936E" w14:textId="173FCC09" w:rsidR="004A0DC0" w:rsidRDefault="004A0DC0">
      <w:pPr>
        <w:pStyle w:val="Corpsdetexte"/>
        <w:spacing w:before="11"/>
        <w:rPr>
          <w:i/>
          <w:sz w:val="18"/>
        </w:rPr>
      </w:pPr>
    </w:p>
    <w:p w14:paraId="7A97DB46" w14:textId="428EB0F2" w:rsidR="00951637" w:rsidRDefault="00951637" w:rsidP="00951637">
      <w:pPr>
        <w:pStyle w:val="Titre"/>
        <w:ind w:left="0"/>
      </w:pPr>
      <w:bookmarkStart w:id="0" w:name="_GoBack"/>
      <w:bookmarkEnd w:id="0"/>
    </w:p>
    <w:p w14:paraId="4D7FF5E9" w14:textId="572B9506" w:rsidR="009F43E8" w:rsidRPr="00951637" w:rsidRDefault="00C4403D" w:rsidP="00951637">
      <w:pPr>
        <w:pStyle w:val="Titre"/>
      </w:pPr>
      <w:r>
        <w:pict w14:anchorId="0DDF0AD7">
          <v:rect id="_x0000_s1026" style="position:absolute;left:0;text-align:left;margin-left:69.35pt;margin-top:22.75pt;width:456.5pt;height:.5pt;z-index:-251656704;mso-wrap-distance-left:0;mso-wrap-distance-right:0;mso-position-horizontal-relative:page" fillcolor="black" stroked="f">
            <w10:wrap type="topAndBottom" anchorx="page"/>
          </v:rect>
        </w:pict>
      </w:r>
      <w:r w:rsidR="00497307">
        <w:t>Annexe</w:t>
      </w:r>
      <w:r w:rsidR="00497307">
        <w:rPr>
          <w:spacing w:val="-2"/>
        </w:rPr>
        <w:t xml:space="preserve"> </w:t>
      </w:r>
      <w:r w:rsidR="00497307">
        <w:t>:</w:t>
      </w:r>
      <w:r w:rsidR="00497307">
        <w:rPr>
          <w:spacing w:val="-2"/>
        </w:rPr>
        <w:t xml:space="preserve"> </w:t>
      </w:r>
      <w:r w:rsidR="00497307">
        <w:t>Engagement</w:t>
      </w:r>
      <w:r w:rsidR="00497307">
        <w:rPr>
          <w:spacing w:val="-1"/>
        </w:rPr>
        <w:t xml:space="preserve"> </w:t>
      </w:r>
      <w:r w:rsidR="00497307">
        <w:t>de</w:t>
      </w:r>
      <w:r w:rsidR="00497307">
        <w:rPr>
          <w:spacing w:val="-2"/>
        </w:rPr>
        <w:t xml:space="preserve"> </w:t>
      </w:r>
      <w:r w:rsidR="00497307">
        <w:t>la</w:t>
      </w:r>
      <w:r w:rsidR="00497307">
        <w:rPr>
          <w:spacing w:val="-1"/>
        </w:rPr>
        <w:t xml:space="preserve"> </w:t>
      </w:r>
      <w:r w:rsidR="00497307">
        <w:t>structure</w:t>
      </w:r>
      <w:r w:rsidR="00497307">
        <w:rPr>
          <w:spacing w:val="-2"/>
        </w:rPr>
        <w:t xml:space="preserve"> </w:t>
      </w:r>
      <w:r w:rsidR="00497307">
        <w:t>porteuse</w:t>
      </w:r>
    </w:p>
    <w:p w14:paraId="2039A8BB" w14:textId="77777777" w:rsidR="004A0DC0" w:rsidRDefault="004A0DC0">
      <w:pPr>
        <w:tabs>
          <w:tab w:val="left" w:leader="dot" w:pos="9798"/>
        </w:tabs>
        <w:spacing w:before="91"/>
        <w:ind w:left="796"/>
        <w:jc w:val="both"/>
        <w:rPr>
          <w:spacing w:val="-1"/>
        </w:rPr>
      </w:pPr>
    </w:p>
    <w:p w14:paraId="4109BE37" w14:textId="27CF8113" w:rsidR="009F43E8" w:rsidRPr="004A0DC0" w:rsidRDefault="00497307">
      <w:pPr>
        <w:tabs>
          <w:tab w:val="left" w:leader="dot" w:pos="9798"/>
        </w:tabs>
        <w:spacing w:before="91"/>
        <w:ind w:left="796"/>
        <w:jc w:val="both"/>
      </w:pPr>
      <w:r w:rsidRPr="004A0DC0">
        <w:rPr>
          <w:spacing w:val="-1"/>
        </w:rPr>
        <w:t>J</w:t>
      </w:r>
      <w:r w:rsidRPr="004A0DC0">
        <w:t xml:space="preserve">e, </w:t>
      </w:r>
      <w:r w:rsidRPr="004A0DC0">
        <w:rPr>
          <w:spacing w:val="-1"/>
        </w:rPr>
        <w:t>s</w:t>
      </w:r>
      <w:r w:rsidRPr="004A0DC0">
        <w:rPr>
          <w:spacing w:val="1"/>
        </w:rPr>
        <w:t>o</w:t>
      </w:r>
      <w:r w:rsidRPr="004A0DC0">
        <w:rPr>
          <w:spacing w:val="-1"/>
        </w:rPr>
        <w:t>ussig</w:t>
      </w:r>
      <w:r w:rsidRPr="004A0DC0">
        <w:rPr>
          <w:spacing w:val="-4"/>
        </w:rPr>
        <w:t>n</w:t>
      </w:r>
      <w:r w:rsidRPr="004A0DC0">
        <w:t>é(e)</w:t>
      </w:r>
      <w:r w:rsidRPr="004A0DC0">
        <w:rPr>
          <w:spacing w:val="-2"/>
        </w:rPr>
        <w:t xml:space="preserve"> </w:t>
      </w:r>
      <w:r w:rsidRPr="004A0DC0">
        <w:rPr>
          <w:spacing w:val="-1"/>
        </w:rPr>
        <w:t>[</w:t>
      </w:r>
      <w:r w:rsidRPr="004A0DC0">
        <w:rPr>
          <w:i/>
          <w:spacing w:val="-1"/>
        </w:rPr>
        <w:t>No</w:t>
      </w:r>
      <w:r w:rsidRPr="004A0DC0">
        <w:rPr>
          <w:i/>
        </w:rPr>
        <w:t>m,</w:t>
      </w:r>
      <w:r w:rsidRPr="004A0DC0">
        <w:rPr>
          <w:i/>
          <w:spacing w:val="-2"/>
        </w:rPr>
        <w:t xml:space="preserve"> </w:t>
      </w:r>
      <w:proofErr w:type="gramStart"/>
      <w:r w:rsidRPr="004A0DC0">
        <w:rPr>
          <w:i/>
          <w:spacing w:val="1"/>
        </w:rPr>
        <w:t>P</w:t>
      </w:r>
      <w:r w:rsidRPr="004A0DC0">
        <w:rPr>
          <w:i/>
          <w:spacing w:val="-2"/>
        </w:rPr>
        <w:t>r</w:t>
      </w:r>
      <w:r w:rsidRPr="004A0DC0">
        <w:rPr>
          <w:i/>
        </w:rPr>
        <w:t>é</w:t>
      </w:r>
      <w:r w:rsidRPr="004A0DC0">
        <w:rPr>
          <w:i/>
          <w:spacing w:val="-4"/>
        </w:rPr>
        <w:t>n</w:t>
      </w:r>
      <w:r w:rsidRPr="004A0DC0">
        <w:rPr>
          <w:i/>
          <w:spacing w:val="-1"/>
        </w:rPr>
        <w:t>o</w:t>
      </w:r>
      <w:r w:rsidRPr="004A0DC0">
        <w:rPr>
          <w:i/>
        </w:rPr>
        <w:t xml:space="preserve">m, </w:t>
      </w:r>
      <w:r w:rsidRPr="004A0DC0">
        <w:rPr>
          <w:i/>
          <w:spacing w:val="1"/>
        </w:rPr>
        <w:t xml:space="preserve"> </w:t>
      </w:r>
      <w:r w:rsidRPr="004A0DC0">
        <w:rPr>
          <w:i/>
          <w:spacing w:val="-1"/>
        </w:rPr>
        <w:t>Fonc</w:t>
      </w:r>
      <w:r w:rsidRPr="004A0DC0">
        <w:rPr>
          <w:i/>
        </w:rPr>
        <w:t>t</w:t>
      </w:r>
      <w:r w:rsidRPr="004A0DC0">
        <w:rPr>
          <w:i/>
          <w:spacing w:val="-1"/>
        </w:rPr>
        <w:t>ion</w:t>
      </w:r>
      <w:proofErr w:type="gramEnd"/>
      <w:r w:rsidRPr="004A0DC0">
        <w:t>]</w:t>
      </w:r>
      <w:r w:rsidRPr="004A0DC0">
        <w:rPr>
          <w:spacing w:val="-3"/>
        </w:rPr>
        <w:t xml:space="preserve"> </w:t>
      </w:r>
      <w:r w:rsidRPr="004A0DC0">
        <w:rPr>
          <w:spacing w:val="-108"/>
        </w:rPr>
        <w:t>…</w:t>
      </w:r>
      <w:r w:rsidR="00604E17">
        <w:rPr>
          <w:spacing w:val="-2"/>
        </w:rPr>
        <w:t>……………………………………………………………………………………………</w:t>
      </w:r>
      <w:r w:rsidRPr="004A0DC0">
        <w:t>,</w:t>
      </w:r>
    </w:p>
    <w:p w14:paraId="2DD32444" w14:textId="30B24028" w:rsidR="009F43E8" w:rsidRPr="004A0DC0" w:rsidRDefault="00497307">
      <w:pPr>
        <w:pStyle w:val="Corpsdetexte"/>
        <w:spacing w:before="44" w:line="328" w:lineRule="auto"/>
        <w:ind w:left="795" w:right="133"/>
        <w:jc w:val="both"/>
      </w:pPr>
      <w:proofErr w:type="gramStart"/>
      <w:r w:rsidRPr="004A0DC0">
        <w:rPr>
          <w:spacing w:val="-1"/>
        </w:rPr>
        <w:t>r</w:t>
      </w:r>
      <w:r w:rsidRPr="004A0DC0">
        <w:t>e</w:t>
      </w:r>
      <w:r w:rsidRPr="004A0DC0">
        <w:rPr>
          <w:spacing w:val="-1"/>
        </w:rPr>
        <w:t>pr</w:t>
      </w:r>
      <w:r w:rsidRPr="004A0DC0">
        <w:t>ése</w:t>
      </w:r>
      <w:r w:rsidRPr="004A0DC0">
        <w:rPr>
          <w:spacing w:val="-1"/>
        </w:rPr>
        <w:t>n</w:t>
      </w:r>
      <w:r w:rsidRPr="004A0DC0">
        <w:t>t</w:t>
      </w:r>
      <w:r w:rsidRPr="004A0DC0">
        <w:rPr>
          <w:spacing w:val="-1"/>
        </w:rPr>
        <w:t>a</w:t>
      </w:r>
      <w:r w:rsidRPr="004A0DC0">
        <w:rPr>
          <w:spacing w:val="-4"/>
        </w:rPr>
        <w:t>n</w:t>
      </w:r>
      <w:r w:rsidRPr="004A0DC0">
        <w:t>t</w:t>
      </w:r>
      <w:proofErr w:type="gramEnd"/>
      <w:r w:rsidRPr="004A0DC0">
        <w:rPr>
          <w:spacing w:val="1"/>
        </w:rPr>
        <w:t xml:space="preserve"> </w:t>
      </w:r>
      <w:r w:rsidRPr="004A0DC0">
        <w:rPr>
          <w:spacing w:val="-1"/>
        </w:rPr>
        <w:t>l</w:t>
      </w:r>
      <w:r w:rsidRPr="004A0DC0">
        <w:rPr>
          <w:spacing w:val="-3"/>
        </w:rPr>
        <w:t>’</w:t>
      </w:r>
      <w:r w:rsidRPr="004A0DC0">
        <w:rPr>
          <w:spacing w:val="1"/>
        </w:rPr>
        <w:t>o</w:t>
      </w:r>
      <w:r w:rsidRPr="004A0DC0">
        <w:rPr>
          <w:spacing w:val="-1"/>
        </w:rPr>
        <w:t>rganis</w:t>
      </w:r>
      <w:r w:rsidRPr="004A0DC0">
        <w:rPr>
          <w:spacing w:val="-2"/>
        </w:rPr>
        <w:t>m</w:t>
      </w:r>
      <w:r w:rsidRPr="004A0DC0">
        <w:t>e</w:t>
      </w:r>
      <w:r w:rsidRPr="004A0DC0">
        <w:rPr>
          <w:spacing w:val="1"/>
        </w:rPr>
        <w:t xml:space="preserve"> </w:t>
      </w:r>
      <w:r w:rsidRPr="004A0DC0">
        <w:rPr>
          <w:spacing w:val="-3"/>
        </w:rPr>
        <w:t>[</w:t>
      </w:r>
      <w:r w:rsidRPr="004A0DC0">
        <w:rPr>
          <w:i/>
        </w:rPr>
        <w:t>XXX</w:t>
      </w:r>
      <w:r w:rsidRPr="004A0DC0">
        <w:rPr>
          <w:spacing w:val="-3"/>
        </w:rPr>
        <w:t>]</w:t>
      </w:r>
      <w:r w:rsidR="00604E17">
        <w:rPr>
          <w:spacing w:val="-3"/>
        </w:rPr>
        <w:t xml:space="preserve"> </w:t>
      </w:r>
      <w:r w:rsidR="00604E17">
        <w:rPr>
          <w:spacing w:val="-2"/>
        </w:rPr>
        <w:t>……………</w:t>
      </w:r>
      <w:r w:rsidRPr="004A0DC0">
        <w:rPr>
          <w:spacing w:val="-10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A0DC0">
        <w:t xml:space="preserve"> </w:t>
      </w:r>
      <w:r w:rsidR="00604E17">
        <w:t xml:space="preserve"> </w:t>
      </w:r>
      <w:proofErr w:type="gramStart"/>
      <w:r w:rsidRPr="004A0DC0">
        <w:t>m’engage</w:t>
      </w:r>
      <w:proofErr w:type="gramEnd"/>
      <w:r w:rsidRPr="004A0DC0">
        <w:rPr>
          <w:spacing w:val="-3"/>
        </w:rPr>
        <w:t xml:space="preserve"> </w:t>
      </w:r>
      <w:r w:rsidR="00A738D9">
        <w:rPr>
          <w:spacing w:val="-3"/>
        </w:rPr>
        <w:t xml:space="preserve">à contribuer aux actions telles que définies </w:t>
      </w:r>
      <w:r w:rsidRPr="004A0DC0">
        <w:t>dans le</w:t>
      </w:r>
      <w:r w:rsidRPr="004A0DC0">
        <w:rPr>
          <w:spacing w:val="-3"/>
        </w:rPr>
        <w:t xml:space="preserve"> </w:t>
      </w:r>
      <w:r w:rsidRPr="004A0DC0">
        <w:t>cadre</w:t>
      </w:r>
      <w:r w:rsidRPr="004A0DC0">
        <w:rPr>
          <w:spacing w:val="1"/>
        </w:rPr>
        <w:t xml:space="preserve"> </w:t>
      </w:r>
      <w:r w:rsidRPr="004A0DC0">
        <w:t>du</w:t>
      </w:r>
      <w:r w:rsidRPr="004A0DC0">
        <w:rPr>
          <w:spacing w:val="-3"/>
        </w:rPr>
        <w:t xml:space="preserve"> </w:t>
      </w:r>
      <w:r w:rsidRPr="004A0DC0">
        <w:t xml:space="preserve">plan de transfert régional Ile de France </w:t>
      </w:r>
      <w:r w:rsidR="00001BB3" w:rsidRPr="004A0DC0">
        <w:t>2022/2025</w:t>
      </w:r>
      <w:r w:rsidR="00A738D9">
        <w:t>, et</w:t>
      </w:r>
      <w:r w:rsidR="00001BB3" w:rsidRPr="004A0DC0">
        <w:t xml:space="preserve"> </w:t>
      </w:r>
      <w:r w:rsidR="00A738D9">
        <w:t xml:space="preserve">notamment </w:t>
      </w:r>
      <w:r w:rsidRPr="004A0DC0">
        <w:t>à</w:t>
      </w:r>
      <w:r w:rsidR="00A738D9">
        <w:t xml:space="preserve"> </w:t>
      </w:r>
      <w:r w:rsidRPr="004A0DC0">
        <w:t>:</w:t>
      </w:r>
    </w:p>
    <w:p w14:paraId="181545E8" w14:textId="77777777" w:rsidR="00001BB3" w:rsidRPr="004A0DC0" w:rsidRDefault="00001BB3">
      <w:pPr>
        <w:pStyle w:val="Corpsdetexte"/>
        <w:spacing w:before="44" w:line="328" w:lineRule="auto"/>
        <w:ind w:left="795" w:right="133"/>
        <w:jc w:val="both"/>
      </w:pPr>
    </w:p>
    <w:p w14:paraId="1438A2F2" w14:textId="3724F70E" w:rsidR="002608B8" w:rsidRPr="004A0DC0" w:rsidRDefault="002608B8" w:rsidP="00001BB3">
      <w:pPr>
        <w:pStyle w:val="Paragraphedeliste"/>
        <w:widowControl/>
        <w:numPr>
          <w:ilvl w:val="0"/>
          <w:numId w:val="3"/>
        </w:numPr>
        <w:adjustRightInd w:val="0"/>
        <w:spacing w:line="360" w:lineRule="auto"/>
        <w:ind w:left="1134" w:firstLine="0"/>
        <w:contextualSpacing/>
        <w:rPr>
          <w:rFonts w:cstheme="minorHAnsi"/>
          <w:color w:val="000000"/>
        </w:rPr>
      </w:pPr>
      <w:r w:rsidRPr="004A0DC0">
        <w:rPr>
          <w:rFonts w:cstheme="minorHAnsi"/>
          <w:b/>
          <w:bCs/>
          <w:color w:val="000000"/>
        </w:rPr>
        <w:t xml:space="preserve">Organiser </w:t>
      </w:r>
      <w:r w:rsidRPr="004A0DC0">
        <w:rPr>
          <w:rFonts w:cstheme="minorHAnsi"/>
          <w:color w:val="000000"/>
        </w:rPr>
        <w:t>à minima une action de transfert chaque année</w:t>
      </w:r>
      <w:r w:rsidRPr="004A0DC0">
        <w:rPr>
          <w:rFonts w:cstheme="minorHAnsi"/>
          <w:b/>
          <w:bCs/>
          <w:color w:val="000000"/>
        </w:rPr>
        <w:t xml:space="preserve">, </w:t>
      </w:r>
      <w:r w:rsidRPr="004A0DC0">
        <w:rPr>
          <w:rFonts w:cstheme="minorHAnsi"/>
          <w:color w:val="000000"/>
        </w:rPr>
        <w:t>hors année d’engagement. Ces actions pourront prendre la forme de journées « porte-ouverte », de tours de plaine, d’ateliers en salle, …</w:t>
      </w:r>
    </w:p>
    <w:p w14:paraId="0A7240B9" w14:textId="34696060" w:rsidR="002608B8" w:rsidRPr="004A0DC0" w:rsidRDefault="002608B8" w:rsidP="00001BB3">
      <w:pPr>
        <w:pStyle w:val="Paragraphedeliste"/>
        <w:numPr>
          <w:ilvl w:val="0"/>
          <w:numId w:val="3"/>
        </w:numPr>
        <w:tabs>
          <w:tab w:val="left" w:pos="1516"/>
        </w:tabs>
        <w:spacing w:line="360" w:lineRule="auto"/>
        <w:ind w:left="1134" w:firstLine="0"/>
        <w:rPr>
          <w:rFonts w:asciiTheme="minorHAnsi" w:hAnsiTheme="minorHAnsi" w:cstheme="minorHAnsi"/>
        </w:rPr>
      </w:pPr>
      <w:r w:rsidRPr="004A0DC0">
        <w:rPr>
          <w:rFonts w:asciiTheme="minorHAnsi" w:hAnsiTheme="minorHAnsi" w:cstheme="minorHAnsi"/>
          <w:b/>
          <w:bCs/>
        </w:rPr>
        <w:t>Réaliser</w:t>
      </w:r>
      <w:r w:rsidRPr="004A0DC0">
        <w:rPr>
          <w:rFonts w:asciiTheme="minorHAnsi" w:hAnsiTheme="minorHAnsi" w:cstheme="minorHAnsi"/>
        </w:rPr>
        <w:t xml:space="preserve"> au moins une ressource de transfert</w:t>
      </w:r>
      <w:r w:rsidRPr="004A0DC0">
        <w:rPr>
          <w:rFonts w:asciiTheme="minorHAnsi" w:hAnsiTheme="minorHAnsi" w:cstheme="minorHAnsi"/>
          <w:b/>
          <w:bCs/>
        </w:rPr>
        <w:t xml:space="preserve"> </w:t>
      </w:r>
      <w:r w:rsidRPr="004A0DC0">
        <w:rPr>
          <w:rFonts w:asciiTheme="minorHAnsi" w:hAnsiTheme="minorHAnsi" w:cstheme="minorHAnsi"/>
        </w:rPr>
        <w:t>(fiche, vidéo…)</w:t>
      </w:r>
      <w:r w:rsidR="00001BB3" w:rsidRPr="004A0DC0">
        <w:rPr>
          <w:rFonts w:asciiTheme="minorHAnsi" w:hAnsiTheme="minorHAnsi" w:cstheme="minorHAnsi"/>
        </w:rPr>
        <w:t>,</w:t>
      </w:r>
    </w:p>
    <w:p w14:paraId="0B78C280" w14:textId="1F1E3D3F" w:rsidR="009F43E8" w:rsidRPr="004A0DC0" w:rsidRDefault="002608B8" w:rsidP="00001BB3">
      <w:pPr>
        <w:pStyle w:val="Paragraphedeliste"/>
        <w:numPr>
          <w:ilvl w:val="0"/>
          <w:numId w:val="3"/>
        </w:numPr>
        <w:tabs>
          <w:tab w:val="left" w:pos="1516"/>
        </w:tabs>
        <w:spacing w:line="360" w:lineRule="auto"/>
        <w:ind w:left="1134" w:firstLine="0"/>
        <w:rPr>
          <w:rFonts w:asciiTheme="minorHAnsi" w:hAnsiTheme="minorHAnsi" w:cstheme="minorHAnsi"/>
        </w:rPr>
      </w:pPr>
      <w:r w:rsidRPr="004A0DC0">
        <w:rPr>
          <w:rFonts w:cstheme="minorHAnsi"/>
          <w:b/>
          <w:bCs/>
          <w:color w:val="000000"/>
        </w:rPr>
        <w:t>Transmettre</w:t>
      </w:r>
      <w:r w:rsidRPr="004A0DC0">
        <w:rPr>
          <w:rFonts w:cstheme="minorHAnsi"/>
          <w:color w:val="000000"/>
        </w:rPr>
        <w:t xml:space="preserve"> les dates de chaque action à venir, mais aussi la documentation liée en vue de la rédaction par la CARIDF d’une newsletter,</w:t>
      </w:r>
    </w:p>
    <w:p w14:paraId="5BC8ED66" w14:textId="24E305FC" w:rsidR="009F43E8" w:rsidRPr="004A0DC0" w:rsidRDefault="002608B8" w:rsidP="00001BB3">
      <w:pPr>
        <w:pStyle w:val="Paragraphedeliste"/>
        <w:numPr>
          <w:ilvl w:val="0"/>
          <w:numId w:val="3"/>
        </w:numPr>
        <w:tabs>
          <w:tab w:val="left" w:pos="1516"/>
        </w:tabs>
        <w:spacing w:line="360" w:lineRule="auto"/>
        <w:ind w:left="1134" w:right="134" w:firstLine="32"/>
      </w:pPr>
      <w:r w:rsidRPr="004A0DC0">
        <w:rPr>
          <w:b/>
          <w:bCs/>
        </w:rPr>
        <w:t>Participer</w:t>
      </w:r>
      <w:r w:rsidRPr="004A0DC0">
        <w:t xml:space="preserve"> aux réunions organisées dans le cadre du plan de transfert régional Ile de </w:t>
      </w:r>
      <w:r w:rsidR="00001BB3" w:rsidRPr="004A0DC0">
        <w:t>France,</w:t>
      </w:r>
    </w:p>
    <w:p w14:paraId="6C58EA84" w14:textId="1C55AE4E" w:rsidR="009F43E8" w:rsidRPr="004A0DC0" w:rsidRDefault="00001BB3" w:rsidP="00001BB3">
      <w:pPr>
        <w:pStyle w:val="Paragraphedeliste"/>
        <w:numPr>
          <w:ilvl w:val="0"/>
          <w:numId w:val="1"/>
        </w:numPr>
        <w:tabs>
          <w:tab w:val="left" w:pos="1508"/>
          <w:tab w:val="left" w:pos="1509"/>
        </w:tabs>
        <w:spacing w:before="1" w:line="360" w:lineRule="auto"/>
        <w:ind w:left="1508" w:right="134" w:hanging="356"/>
        <w:jc w:val="left"/>
        <w:rPr>
          <w:rFonts w:ascii="Symbol" w:hAnsi="Symbol"/>
        </w:rPr>
      </w:pPr>
      <w:r w:rsidRPr="004A0DC0">
        <w:rPr>
          <w:b/>
          <w:bCs/>
        </w:rPr>
        <w:t>Contribuer</w:t>
      </w:r>
      <w:r w:rsidRPr="004A0DC0">
        <w:t xml:space="preserve"> au niveau de ma structure à faciliter la mise en œuvre du plan par la CARIDF</w:t>
      </w:r>
      <w:r w:rsidR="00497307" w:rsidRPr="004A0DC0">
        <w:t>.</w:t>
      </w:r>
    </w:p>
    <w:p w14:paraId="2A29C06B" w14:textId="77777777" w:rsidR="009F43E8" w:rsidRPr="004A0DC0" w:rsidRDefault="009F43E8">
      <w:pPr>
        <w:pStyle w:val="Corpsdetexte"/>
        <w:spacing w:before="9"/>
      </w:pPr>
    </w:p>
    <w:p w14:paraId="1EC78318" w14:textId="59401802" w:rsidR="009F43E8" w:rsidRPr="004A0DC0" w:rsidRDefault="00497307">
      <w:pPr>
        <w:pStyle w:val="Corpsdetexte"/>
        <w:ind w:left="795"/>
        <w:jc w:val="both"/>
      </w:pPr>
      <w:r w:rsidRPr="004A0DC0">
        <w:rPr>
          <w:spacing w:val="-1"/>
        </w:rPr>
        <w:t>Fai</w:t>
      </w:r>
      <w:r w:rsidRPr="004A0DC0">
        <w:t>t</w:t>
      </w:r>
      <w:r w:rsidRPr="004A0DC0">
        <w:rPr>
          <w:spacing w:val="1"/>
        </w:rPr>
        <w:t xml:space="preserve"> </w:t>
      </w:r>
      <w:r w:rsidRPr="004A0DC0">
        <w:rPr>
          <w:spacing w:val="-1"/>
        </w:rPr>
        <w:t>l</w:t>
      </w:r>
      <w:r w:rsidRPr="004A0DC0">
        <w:t>e</w:t>
      </w:r>
      <w:r w:rsidR="00A738D9">
        <w:rPr>
          <w:spacing w:val="-2"/>
        </w:rPr>
        <w:t> ……………………à…………………………… </w:t>
      </w:r>
    </w:p>
    <w:p w14:paraId="66FCE85D" w14:textId="77777777" w:rsidR="009F43E8" w:rsidRPr="004A0DC0" w:rsidRDefault="009F43E8">
      <w:pPr>
        <w:pStyle w:val="Corpsdetexte"/>
      </w:pPr>
    </w:p>
    <w:p w14:paraId="0F6B1DEA" w14:textId="77777777" w:rsidR="009F43E8" w:rsidRPr="004A0DC0" w:rsidRDefault="009F43E8">
      <w:pPr>
        <w:pStyle w:val="Corpsdetexte"/>
        <w:spacing w:before="4"/>
      </w:pPr>
    </w:p>
    <w:p w14:paraId="1B676397" w14:textId="017F5B23" w:rsidR="009F43E8" w:rsidRPr="004A0DC0" w:rsidRDefault="00497307">
      <w:pPr>
        <w:pStyle w:val="Corpsdetexte"/>
        <w:ind w:left="795"/>
      </w:pPr>
      <w:r w:rsidRPr="004A0DC0">
        <w:t>Signature</w:t>
      </w:r>
    </w:p>
    <w:sectPr w:rsidR="009F43E8" w:rsidRPr="004A0DC0">
      <w:type w:val="continuous"/>
      <w:pgSz w:w="11910" w:h="16840"/>
      <w:pgMar w:top="440" w:right="12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14D"/>
    <w:multiLevelType w:val="hybridMultilevel"/>
    <w:tmpl w:val="925A1018"/>
    <w:lvl w:ilvl="0" w:tplc="CBECABEA">
      <w:numFmt w:val="bullet"/>
      <w:lvlText w:val=""/>
      <w:lvlJc w:val="left"/>
      <w:pPr>
        <w:ind w:left="1516" w:hanging="361"/>
      </w:pPr>
      <w:rPr>
        <w:rFonts w:hint="default"/>
        <w:w w:val="100"/>
        <w:lang w:val="fr-FR" w:eastAsia="en-US" w:bidi="ar-SA"/>
      </w:rPr>
    </w:lvl>
    <w:lvl w:ilvl="1" w:tplc="9AE2796E">
      <w:numFmt w:val="bullet"/>
      <w:lvlText w:val="-"/>
      <w:lvlJc w:val="left"/>
      <w:pPr>
        <w:ind w:left="1873" w:hanging="35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EDD20F98">
      <w:numFmt w:val="bullet"/>
      <w:lvlText w:val="•"/>
      <w:lvlJc w:val="left"/>
      <w:pPr>
        <w:ind w:left="2782" w:hanging="358"/>
      </w:pPr>
      <w:rPr>
        <w:rFonts w:hint="default"/>
        <w:lang w:val="fr-FR" w:eastAsia="en-US" w:bidi="ar-SA"/>
      </w:rPr>
    </w:lvl>
    <w:lvl w:ilvl="3" w:tplc="8EEEA876">
      <w:numFmt w:val="bullet"/>
      <w:lvlText w:val="•"/>
      <w:lvlJc w:val="left"/>
      <w:pPr>
        <w:ind w:left="3685" w:hanging="358"/>
      </w:pPr>
      <w:rPr>
        <w:rFonts w:hint="default"/>
        <w:lang w:val="fr-FR" w:eastAsia="en-US" w:bidi="ar-SA"/>
      </w:rPr>
    </w:lvl>
    <w:lvl w:ilvl="4" w:tplc="632883A0">
      <w:numFmt w:val="bullet"/>
      <w:lvlText w:val="•"/>
      <w:lvlJc w:val="left"/>
      <w:pPr>
        <w:ind w:left="4588" w:hanging="358"/>
      </w:pPr>
      <w:rPr>
        <w:rFonts w:hint="default"/>
        <w:lang w:val="fr-FR" w:eastAsia="en-US" w:bidi="ar-SA"/>
      </w:rPr>
    </w:lvl>
    <w:lvl w:ilvl="5" w:tplc="15F4A788">
      <w:numFmt w:val="bullet"/>
      <w:lvlText w:val="•"/>
      <w:lvlJc w:val="left"/>
      <w:pPr>
        <w:ind w:left="5491" w:hanging="358"/>
      </w:pPr>
      <w:rPr>
        <w:rFonts w:hint="default"/>
        <w:lang w:val="fr-FR" w:eastAsia="en-US" w:bidi="ar-SA"/>
      </w:rPr>
    </w:lvl>
    <w:lvl w:ilvl="6" w:tplc="A8009A62">
      <w:numFmt w:val="bullet"/>
      <w:lvlText w:val="•"/>
      <w:lvlJc w:val="left"/>
      <w:pPr>
        <w:ind w:left="6394" w:hanging="358"/>
      </w:pPr>
      <w:rPr>
        <w:rFonts w:hint="default"/>
        <w:lang w:val="fr-FR" w:eastAsia="en-US" w:bidi="ar-SA"/>
      </w:rPr>
    </w:lvl>
    <w:lvl w:ilvl="7" w:tplc="1B588284">
      <w:numFmt w:val="bullet"/>
      <w:lvlText w:val="•"/>
      <w:lvlJc w:val="left"/>
      <w:pPr>
        <w:ind w:left="7297" w:hanging="358"/>
      </w:pPr>
      <w:rPr>
        <w:rFonts w:hint="default"/>
        <w:lang w:val="fr-FR" w:eastAsia="en-US" w:bidi="ar-SA"/>
      </w:rPr>
    </w:lvl>
    <w:lvl w:ilvl="8" w:tplc="6E006450">
      <w:numFmt w:val="bullet"/>
      <w:lvlText w:val="•"/>
      <w:lvlJc w:val="left"/>
      <w:pPr>
        <w:ind w:left="8200" w:hanging="358"/>
      </w:pPr>
      <w:rPr>
        <w:rFonts w:hint="default"/>
        <w:lang w:val="fr-FR" w:eastAsia="en-US" w:bidi="ar-SA"/>
      </w:rPr>
    </w:lvl>
  </w:abstractNum>
  <w:abstractNum w:abstractNumId="1" w15:restartNumberingAfterBreak="0">
    <w:nsid w:val="286E2E12"/>
    <w:multiLevelType w:val="hybridMultilevel"/>
    <w:tmpl w:val="A8460B40"/>
    <w:lvl w:ilvl="0" w:tplc="040C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" w15:restartNumberingAfterBreak="0">
    <w:nsid w:val="4A236BBA"/>
    <w:multiLevelType w:val="hybridMultilevel"/>
    <w:tmpl w:val="33489786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43E8"/>
    <w:rsid w:val="00001BB3"/>
    <w:rsid w:val="002608B8"/>
    <w:rsid w:val="00497307"/>
    <w:rsid w:val="004A0DC0"/>
    <w:rsid w:val="00604E17"/>
    <w:rsid w:val="008C522C"/>
    <w:rsid w:val="00951637"/>
    <w:rsid w:val="009F43E8"/>
    <w:rsid w:val="00A738D9"/>
    <w:rsid w:val="00C4403D"/>
    <w:rsid w:val="00C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AF6119"/>
  <w15:docId w15:val="{A88E9861-EC94-4756-940A-845A442F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44"/>
      <w:ind w:left="79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pPr>
      <w:ind w:left="1515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BODIN</dc:creator>
  <cp:lastModifiedBy>ladministrateur</cp:lastModifiedBy>
  <cp:revision>2</cp:revision>
  <dcterms:created xsi:type="dcterms:W3CDTF">2022-09-27T10:17:00Z</dcterms:created>
  <dcterms:modified xsi:type="dcterms:W3CDTF">2022-09-27T10:17:00Z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2022-08-02T00:00:00Z</vt:filetime>
  </property>
</Properties>
</file>