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31BEFB3" w14:textId="7EDFF2F5" w:rsidR="00D90343" w:rsidRPr="00C24D6C" w:rsidRDefault="00D90343" w:rsidP="00D90343">
      <w:pPr>
        <w:spacing w:line="360" w:lineRule="auto"/>
        <w:rPr>
          <w:rFonts w:ascii="Arial" w:hAnsi="Arial" w:cs="Arial"/>
          <w:i/>
          <w:sz w:val="40"/>
          <w:szCs w:val="44"/>
          <w:lang w:eastAsia="fr-FR"/>
        </w:rPr>
      </w:pPr>
      <w:r w:rsidRPr="00C24D6C">
        <w:rPr>
          <w:noProof/>
          <w:lang w:eastAsia="fr-FR"/>
        </w:rPr>
        <w:drawing>
          <wp:anchor distT="0" distB="0" distL="114300" distR="114300" simplePos="0" relativeHeight="251663872" behindDoc="0" locked="0" layoutInCell="1" allowOverlap="1" wp14:anchorId="0EECD2C1" wp14:editId="106D2C29">
            <wp:simplePos x="0" y="0"/>
            <wp:positionH relativeFrom="margin">
              <wp:align>right</wp:align>
            </wp:positionH>
            <wp:positionV relativeFrom="paragraph">
              <wp:posOffset>6985</wp:posOffset>
            </wp:positionV>
            <wp:extent cx="2543175" cy="1261745"/>
            <wp:effectExtent l="0" t="0" r="9525" b="0"/>
            <wp:wrapSquare wrapText="bothSides"/>
            <wp:docPr id="20" name="Image 20" descr="http://www.chambres-agriculture-bretagne.fr/ca1/conf.nsf/TECHLSTIMGBYKEY/00031765/$File/Logo%20Ecophyto%20Bretagne.png?Open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ambres-agriculture-bretagne.fr/ca1/conf.nsf/TECHLSTIMGBYKEY/00031765/$File/Logo%20Ecophyto%20Bretagne.png?OpenElement"/>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543175"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24D6C">
        <w:rPr>
          <w:rFonts w:ascii="Arial" w:hAnsi="Arial" w:cs="Arial"/>
          <w:b/>
          <w:noProof/>
          <w:color w:val="0082BB"/>
          <w:sz w:val="44"/>
          <w:szCs w:val="44"/>
          <w:lang w:eastAsia="fr-FR"/>
        </w:rPr>
        <w:drawing>
          <wp:inline distT="0" distB="0" distL="0" distR="0" wp14:anchorId="0074C4DD" wp14:editId="1AB10158">
            <wp:extent cx="1914525" cy="1523548"/>
            <wp:effectExtent l="0" t="0" r="0" b="635"/>
            <wp:docPr id="19" name="Image 19" descr="http://intranet.driaaf.ile-de-france.agri/IMG/jpg/PREF_region_Ile_de_France_RVB_cle8d1f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driaaf.ile-de-france.agri/IMG/jpg/PREF_region_Ile_de_France_RVB_cle8d1f3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673" cy="1526053"/>
                    </a:xfrm>
                    <a:prstGeom prst="rect">
                      <a:avLst/>
                    </a:prstGeom>
                    <a:noFill/>
                    <a:ln>
                      <a:noFill/>
                    </a:ln>
                  </pic:spPr>
                </pic:pic>
              </a:graphicData>
            </a:graphic>
          </wp:inline>
        </w:drawing>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D90343" w:rsidRPr="00DE045F" w14:paraId="5CC1EA58" w14:textId="77777777" w:rsidTr="00F40DCE">
        <w:trPr>
          <w:trHeight w:val="903"/>
        </w:trPr>
        <w:tc>
          <w:tcPr>
            <w:tcW w:w="9067" w:type="dxa"/>
            <w:shd w:val="clear" w:color="auto" w:fill="auto"/>
            <w:vAlign w:val="center"/>
          </w:tcPr>
          <w:p w14:paraId="43603444" w14:textId="491B5363" w:rsidR="00D90343" w:rsidRPr="00C24D6C" w:rsidRDefault="008E2A00" w:rsidP="00F40DCE">
            <w:pPr>
              <w:snapToGrid w:val="0"/>
              <w:spacing w:after="0"/>
              <w:jc w:val="center"/>
              <w:rPr>
                <w:rFonts w:cs="Arial"/>
                <w:b/>
                <w:color w:val="0082BB"/>
                <w:sz w:val="32"/>
                <w:szCs w:val="32"/>
              </w:rPr>
            </w:pPr>
            <w:r>
              <w:rPr>
                <w:rFonts w:cs="Arial"/>
                <w:b/>
                <w:sz w:val="52"/>
                <w:szCs w:val="44"/>
              </w:rPr>
              <w:t>APPEL A PROJETS ECOPHYTO 2025</w:t>
            </w:r>
          </w:p>
        </w:tc>
      </w:tr>
    </w:tbl>
    <w:p w14:paraId="4A023734" w14:textId="55F79F45" w:rsidR="00B74228" w:rsidRPr="00C24D6C" w:rsidRDefault="00D90343" w:rsidP="00D90343">
      <w:pPr>
        <w:tabs>
          <w:tab w:val="left" w:pos="1185"/>
        </w:tabs>
        <w:spacing w:after="0"/>
        <w:rPr>
          <w:rFonts w:ascii="Arial" w:hAnsi="Arial" w:cs="Arial"/>
          <w:sz w:val="40"/>
          <w:szCs w:val="44"/>
          <w:lang w:eastAsia="fr-FR"/>
        </w:rPr>
      </w:pPr>
      <w:r w:rsidRPr="00C24D6C">
        <w:rPr>
          <w:rFonts w:ascii="Arial" w:hAnsi="Arial" w:cs="Arial"/>
          <w:i/>
          <w:sz w:val="40"/>
          <w:szCs w:val="44"/>
          <w:lang w:eastAsia="fr-FR"/>
        </w:rPr>
        <w:tab/>
      </w:r>
    </w:p>
    <w:p w14:paraId="56323BAA" w14:textId="77777777" w:rsidR="00D90343" w:rsidRPr="00C24D6C" w:rsidRDefault="00D90343" w:rsidP="00D90343">
      <w:pPr>
        <w:spacing w:after="0"/>
        <w:jc w:val="center"/>
        <w:rPr>
          <w:rFonts w:asciiTheme="minorHAnsi" w:hAnsiTheme="minorHAnsi" w:cs="Arial"/>
          <w:color w:val="0082BB"/>
          <w:sz w:val="32"/>
        </w:rPr>
      </w:pPr>
      <w:r w:rsidRPr="00C24D6C">
        <w:rPr>
          <w:rFonts w:asciiTheme="minorHAnsi" w:hAnsiTheme="minorHAnsi" w:cs="Arial"/>
          <w:b/>
          <w:smallCaps/>
          <w:color w:val="0082BB"/>
          <w:sz w:val="44"/>
          <w:szCs w:val="40"/>
          <w:lang w:bidi="he-IL"/>
        </w:rPr>
        <w:t>Réduire l’utilisation des produits phytosanitaires</w:t>
      </w:r>
    </w:p>
    <w:p w14:paraId="6027C78A" w14:textId="77777777" w:rsidR="00D90343" w:rsidRPr="00C24D6C" w:rsidRDefault="00D90343" w:rsidP="00D90343">
      <w:pPr>
        <w:spacing w:after="0"/>
        <w:jc w:val="center"/>
        <w:rPr>
          <w:rFonts w:asciiTheme="minorHAnsi" w:hAnsiTheme="minorHAnsi" w:cs="Arial"/>
          <w:b/>
          <w:smallCaps/>
          <w:color w:val="C00000"/>
          <w:sz w:val="28"/>
          <w:szCs w:val="40"/>
          <w:lang w:bidi="he-IL"/>
        </w:rPr>
      </w:pPr>
      <w:r w:rsidRPr="00C24D6C">
        <w:rPr>
          <w:rFonts w:asciiTheme="minorHAnsi" w:hAnsiTheme="minorHAnsi" w:cs="Arial"/>
          <w:b/>
          <w:smallCaps/>
          <w:color w:val="0082BB"/>
          <w:sz w:val="44"/>
          <w:szCs w:val="40"/>
          <w:lang w:bidi="he-IL"/>
        </w:rPr>
        <w:t>en région Île-de-France</w:t>
      </w:r>
    </w:p>
    <w:p w14:paraId="655AD3AD" w14:textId="66222C39" w:rsidR="00D90343" w:rsidRPr="00C24D6C" w:rsidRDefault="00D90343" w:rsidP="00D90343">
      <w:pPr>
        <w:spacing w:after="0"/>
        <w:jc w:val="center"/>
        <w:rPr>
          <w:rFonts w:asciiTheme="minorHAnsi" w:hAnsiTheme="minorHAnsi" w:cs="Arial"/>
          <w:b/>
          <w:smallCaps/>
          <w:color w:val="0082BB"/>
          <w:sz w:val="44"/>
          <w:szCs w:val="40"/>
          <w:lang w:bidi="he-IL"/>
        </w:rPr>
      </w:pPr>
      <w:r w:rsidRPr="00C24D6C">
        <w:rPr>
          <w:rFonts w:asciiTheme="minorHAnsi" w:hAnsiTheme="minorHAnsi" w:cs="Arial"/>
          <w:b/>
          <w:smallCaps/>
          <w:color w:val="0082BB"/>
          <w:sz w:val="44"/>
          <w:szCs w:val="40"/>
          <w:lang w:bidi="he-IL"/>
        </w:rPr>
        <w:t>Volet Emergence de collectifs GIEE ou ECOPHYTO -30000</w:t>
      </w:r>
    </w:p>
    <w:tbl>
      <w:tblPr>
        <w:tblpPr w:leftFromText="141" w:rightFromText="141" w:vertAnchor="text" w:horzAnchor="margin" w:tblpY="470"/>
        <w:tblW w:w="9072" w:type="dxa"/>
        <w:shd w:val="clear" w:color="auto" w:fill="FFFFD9"/>
        <w:tblLayout w:type="fixed"/>
        <w:tblLook w:val="0000" w:firstRow="0" w:lastRow="0" w:firstColumn="0" w:lastColumn="0" w:noHBand="0" w:noVBand="0"/>
      </w:tblPr>
      <w:tblGrid>
        <w:gridCol w:w="9072"/>
      </w:tblGrid>
      <w:tr w:rsidR="0011289E" w:rsidRPr="00DE045F" w14:paraId="31BC3291" w14:textId="77777777" w:rsidTr="001B683A">
        <w:trPr>
          <w:trHeight w:val="3119"/>
        </w:trPr>
        <w:tc>
          <w:tcPr>
            <w:tcW w:w="9072" w:type="dxa"/>
            <w:shd w:val="clear" w:color="auto" w:fill="FFFFD9"/>
          </w:tcPr>
          <w:p w14:paraId="181E1137" w14:textId="005059FE" w:rsidR="0011289E" w:rsidRPr="00C24D6C" w:rsidRDefault="0011289E" w:rsidP="0011289E">
            <w:pPr>
              <w:spacing w:before="120" w:after="0"/>
              <w:jc w:val="center"/>
              <w:rPr>
                <w:rFonts w:asciiTheme="minorHAnsi" w:hAnsiTheme="minorHAnsi" w:cs="Arial"/>
                <w:i/>
                <w:color w:val="0082BB"/>
                <w:sz w:val="22"/>
                <w:szCs w:val="32"/>
              </w:rPr>
            </w:pPr>
            <w:r w:rsidRPr="00C24D6C">
              <w:rPr>
                <w:rFonts w:asciiTheme="minorHAnsi" w:hAnsiTheme="minorHAnsi" w:cs="Arial"/>
                <w:b/>
                <w:color w:val="C00000"/>
                <w:sz w:val="36"/>
                <w:szCs w:val="32"/>
              </w:rPr>
              <w:t xml:space="preserve">Date limite d’envoi des projets finalisés </w:t>
            </w:r>
            <w:r w:rsidR="0099492B">
              <w:rPr>
                <w:rFonts w:asciiTheme="minorHAnsi" w:hAnsiTheme="minorHAnsi" w:cs="Arial"/>
                <w:b/>
                <w:color w:val="C00000"/>
                <w:sz w:val="36"/>
                <w:szCs w:val="32"/>
              </w:rPr>
              <w:t xml:space="preserve">: </w:t>
            </w:r>
            <w:r w:rsidR="00467AEC" w:rsidRPr="00326B3C">
              <w:rPr>
                <w:rFonts w:asciiTheme="minorHAnsi" w:hAnsiTheme="minorHAnsi" w:cs="Arial"/>
                <w:b/>
                <w:color w:val="C00000"/>
                <w:sz w:val="36"/>
                <w:szCs w:val="32"/>
              </w:rPr>
              <w:t>06/06/2025</w:t>
            </w:r>
            <w:r w:rsidRPr="00C24D6C">
              <w:rPr>
                <w:rFonts w:asciiTheme="minorHAnsi" w:hAnsiTheme="minorHAnsi" w:cs="Arial"/>
                <w:b/>
                <w:color w:val="C00000"/>
                <w:sz w:val="36"/>
                <w:szCs w:val="32"/>
              </w:rPr>
              <w:t xml:space="preserve"> </w:t>
            </w:r>
          </w:p>
          <w:p w14:paraId="54872E57" w14:textId="77777777" w:rsidR="0011289E" w:rsidRPr="00C24D6C" w:rsidRDefault="0011289E" w:rsidP="0011289E">
            <w:pPr>
              <w:spacing w:after="0"/>
              <w:ind w:left="709"/>
              <w:jc w:val="left"/>
              <w:rPr>
                <w:rFonts w:asciiTheme="minorHAnsi" w:hAnsiTheme="minorHAnsi" w:cs="Arial"/>
                <w:i/>
                <w:color w:val="0082BB"/>
                <w:sz w:val="22"/>
                <w:szCs w:val="32"/>
              </w:rPr>
            </w:pPr>
          </w:p>
          <w:p w14:paraId="6109A4C2" w14:textId="77777777" w:rsidR="0011289E" w:rsidRPr="00C24D6C" w:rsidRDefault="0011289E" w:rsidP="00CD3129">
            <w:pPr>
              <w:spacing w:after="60"/>
              <w:ind w:left="709"/>
              <w:jc w:val="left"/>
              <w:rPr>
                <w:rFonts w:asciiTheme="minorHAnsi" w:hAnsiTheme="minorHAnsi"/>
                <w:szCs w:val="24"/>
              </w:rPr>
            </w:pPr>
            <w:r w:rsidRPr="00C24D6C">
              <w:rPr>
                <w:rFonts w:asciiTheme="minorHAnsi" w:hAnsiTheme="minorHAnsi" w:cs="Arial"/>
                <w:i/>
                <w:color w:val="0082BB"/>
                <w:szCs w:val="24"/>
              </w:rPr>
              <w:t xml:space="preserve">Envoi sous format électronique aux adresses suivantes : </w:t>
            </w:r>
          </w:p>
          <w:p w14:paraId="4A02888F" w14:textId="77777777" w:rsidR="0011289E" w:rsidRPr="00C24D6C" w:rsidRDefault="00326B3C" w:rsidP="00CD3129">
            <w:pPr>
              <w:spacing w:after="60"/>
              <w:ind w:left="709"/>
              <w:rPr>
                <w:rFonts w:asciiTheme="minorHAnsi" w:hAnsiTheme="minorHAnsi" w:cs="Arial"/>
                <w:bCs/>
                <w:i/>
                <w:iCs/>
                <w:szCs w:val="24"/>
              </w:rPr>
            </w:pPr>
            <w:hyperlink r:id="rId11" w:history="1">
              <w:r w:rsidR="0011289E" w:rsidRPr="00C24D6C">
                <w:rPr>
                  <w:rStyle w:val="Lienhypertexte"/>
                  <w:rFonts w:asciiTheme="minorHAnsi" w:hAnsiTheme="minorHAnsi" w:cs="Arial"/>
                  <w:bCs/>
                  <w:i/>
                  <w:iCs/>
                  <w:szCs w:val="24"/>
                </w:rPr>
                <w:t>ecophyto.draaf-ile-de-france@agriculture.gouv.fr</w:t>
              </w:r>
            </w:hyperlink>
          </w:p>
          <w:p w14:paraId="652DB891" w14:textId="77777777" w:rsidR="00CD3129" w:rsidRPr="00C24D6C" w:rsidRDefault="00CD3129" w:rsidP="00CD3129">
            <w:pPr>
              <w:spacing w:after="60"/>
              <w:ind w:left="709"/>
              <w:rPr>
                <w:rFonts w:asciiTheme="minorHAnsi" w:hAnsiTheme="minorHAnsi" w:cs="Arial"/>
                <w:i/>
                <w:color w:val="0082BB"/>
                <w:szCs w:val="24"/>
              </w:rPr>
            </w:pPr>
          </w:p>
          <w:p w14:paraId="7E379971" w14:textId="7D3B40B1" w:rsidR="0011289E" w:rsidRPr="00C24D6C" w:rsidRDefault="0011289E" w:rsidP="00CD3129">
            <w:pPr>
              <w:spacing w:after="60"/>
              <w:ind w:left="709"/>
              <w:rPr>
                <w:rFonts w:asciiTheme="minorHAnsi" w:hAnsiTheme="minorHAnsi" w:cs="Arial"/>
                <w:i/>
                <w:color w:val="0082BB"/>
                <w:szCs w:val="24"/>
              </w:rPr>
            </w:pPr>
            <w:r w:rsidRPr="00C24D6C">
              <w:rPr>
                <w:rFonts w:asciiTheme="minorHAnsi" w:hAnsiTheme="minorHAnsi" w:cs="Arial"/>
                <w:i/>
                <w:color w:val="0082BB"/>
                <w:szCs w:val="24"/>
              </w:rPr>
              <w:t xml:space="preserve">Copie : </w:t>
            </w:r>
          </w:p>
          <w:p w14:paraId="3F716760" w14:textId="77777777" w:rsidR="00467AEC" w:rsidRPr="00C24D6C" w:rsidRDefault="00326B3C" w:rsidP="00467AEC">
            <w:pPr>
              <w:shd w:val="clear" w:color="auto" w:fill="FFFFD9"/>
              <w:spacing w:after="0"/>
              <w:ind w:firstLine="709"/>
              <w:jc w:val="left"/>
              <w:rPr>
                <w:rFonts w:asciiTheme="minorHAnsi" w:hAnsiTheme="minorHAnsi" w:cs="Arial"/>
                <w:bCs/>
                <w:i/>
                <w:iCs/>
                <w:color w:val="0082BB"/>
                <w:szCs w:val="24"/>
                <w:u w:val="single"/>
              </w:rPr>
            </w:pPr>
            <w:hyperlink r:id="rId12" w:history="1">
              <w:r w:rsidR="00467AEC" w:rsidRPr="00C24D6C">
                <w:rPr>
                  <w:rStyle w:val="Lienhypertexte"/>
                  <w:rFonts w:asciiTheme="minorHAnsi" w:hAnsiTheme="minorHAnsi" w:cs="Arial"/>
                  <w:bCs/>
                  <w:i/>
                  <w:iCs/>
                  <w:szCs w:val="24"/>
                </w:rPr>
                <w:t>thomas.moutou@agriculture.gouv.fr</w:t>
              </w:r>
            </w:hyperlink>
          </w:p>
          <w:p w14:paraId="36067B7D" w14:textId="629E7388" w:rsidR="0011289E" w:rsidRPr="00C24D6C" w:rsidRDefault="00467AEC" w:rsidP="0011289E">
            <w:pPr>
              <w:spacing w:after="0"/>
              <w:ind w:left="709"/>
              <w:rPr>
                <w:rFonts w:asciiTheme="minorHAnsi" w:hAnsiTheme="minorHAnsi" w:cs="Arial"/>
                <w:bCs/>
                <w:i/>
                <w:iCs/>
                <w:color w:val="0000FF"/>
                <w:szCs w:val="24"/>
                <w:u w:val="single"/>
              </w:rPr>
            </w:pPr>
            <w:r w:rsidRPr="00467AEC">
              <w:rPr>
                <w:rStyle w:val="Lienhypertexte"/>
                <w:rFonts w:cs="Arial"/>
              </w:rPr>
              <w:t>florian.von-kerssenbrock@agriculture.gouv.fr</w:t>
            </w:r>
          </w:p>
        </w:tc>
      </w:tr>
    </w:tbl>
    <w:p w14:paraId="451825FC" w14:textId="6DD259AB" w:rsidR="00B74228" w:rsidRPr="00C24D6C" w:rsidRDefault="0011289E" w:rsidP="0011289E">
      <w:pPr>
        <w:tabs>
          <w:tab w:val="left" w:pos="3270"/>
        </w:tabs>
        <w:spacing w:after="0"/>
        <w:rPr>
          <w:rFonts w:ascii="Arial Rounded MT Bold" w:hAnsi="Arial Rounded MT Bold" w:cs="Arial Rounded MT Bold"/>
          <w:b/>
          <w:i/>
          <w:iCs/>
          <w:smallCaps/>
          <w:color w:val="009900"/>
          <w:sz w:val="28"/>
          <w:szCs w:val="36"/>
          <w:lang w:bidi="he-IL"/>
        </w:rPr>
      </w:pPr>
      <w:r w:rsidRPr="00C24D6C">
        <w:rPr>
          <w:rFonts w:ascii="Arial Rounded MT Bold" w:hAnsi="Arial Rounded MT Bold" w:cs="Arial Rounded MT Bold"/>
          <w:b/>
          <w:i/>
          <w:iCs/>
          <w:smallCaps/>
          <w:color w:val="009900"/>
          <w:sz w:val="36"/>
          <w:szCs w:val="36"/>
          <w:lang w:bidi="he-IL"/>
        </w:rPr>
        <w:tab/>
      </w:r>
    </w:p>
    <w:p w14:paraId="6D2F9C7A" w14:textId="77777777" w:rsidR="0003182C" w:rsidRPr="00C24D6C" w:rsidRDefault="0003182C" w:rsidP="00D90343">
      <w:pPr>
        <w:pStyle w:val="NormalWeb"/>
        <w:rPr>
          <w:rFonts w:ascii="Arial" w:hAnsi="Arial" w:cs="Arial"/>
          <w:i/>
          <w:iCs/>
          <w:color w:val="000000"/>
          <w:sz w:val="16"/>
          <w:szCs w:val="16"/>
        </w:rPr>
      </w:pPr>
    </w:p>
    <w:p w14:paraId="03A75DBE" w14:textId="7744C38E" w:rsidR="0011289E" w:rsidRPr="00C24D6C" w:rsidRDefault="0011289E" w:rsidP="0011289E">
      <w:pPr>
        <w:suppressAutoHyphens w:val="0"/>
        <w:spacing w:after="0"/>
        <w:rPr>
          <w:rFonts w:asciiTheme="minorHAnsi" w:hAnsiTheme="minorHAnsi" w:cs="Arial"/>
          <w:i/>
          <w:color w:val="000000"/>
        </w:rPr>
      </w:pPr>
      <w:r w:rsidRPr="00C24D6C">
        <w:rPr>
          <w:rFonts w:asciiTheme="minorHAnsi" w:hAnsiTheme="minorHAnsi" w:cs="Arial"/>
          <w:i/>
          <w:color w:val="000000"/>
        </w:rPr>
        <w:t>Cet appel à projets est lancé à l'échelle de la Région Île-de-France. Il vise à recueillir des projets permettant la mise en œuvre du plan ECOPHYTO II+. Il s'appuie sur les lignes directrices pour les appels à projets ECOPHYTO, validées par le Conseil d'administration de l'Agence Seine Normandie (délibération 2017-6).</w:t>
      </w:r>
    </w:p>
    <w:p w14:paraId="46C3E6D0" w14:textId="77777777" w:rsidR="0011289E" w:rsidRPr="00C24D6C" w:rsidRDefault="0011289E" w:rsidP="0011289E">
      <w:pPr>
        <w:suppressAutoHyphens w:val="0"/>
        <w:spacing w:after="0"/>
        <w:rPr>
          <w:rFonts w:asciiTheme="minorHAnsi" w:hAnsiTheme="minorHAnsi" w:cs="Arial"/>
          <w:i/>
          <w:color w:val="000000"/>
        </w:rPr>
      </w:pPr>
    </w:p>
    <w:p w14:paraId="647A9A85" w14:textId="77777777" w:rsidR="0011289E" w:rsidRPr="00C24D6C" w:rsidRDefault="0011289E" w:rsidP="0011289E">
      <w:pPr>
        <w:pStyle w:val="NormalWeb"/>
        <w:rPr>
          <w:rFonts w:asciiTheme="minorHAnsi" w:hAnsiTheme="minorHAnsi" w:cs="Arial"/>
          <w:i/>
          <w:color w:val="000000"/>
          <w:szCs w:val="22"/>
        </w:rPr>
      </w:pPr>
      <w:r w:rsidRPr="00C24D6C">
        <w:rPr>
          <w:rFonts w:asciiTheme="minorHAnsi" w:hAnsiTheme="minorHAnsi" w:cs="Arial"/>
          <w:i/>
          <w:color w:val="000000"/>
          <w:szCs w:val="22"/>
        </w:rPr>
        <w:t>L'enveloppe de financement est gérée à l'échelle des différentes régions appartenant au Bassin de l'Agence de l'Eau Seine-Normandie.</w:t>
      </w:r>
    </w:p>
    <w:p w14:paraId="1216CA8F" w14:textId="029FB4E2" w:rsidR="0011289E" w:rsidRPr="00C24D6C" w:rsidRDefault="0011289E">
      <w:pPr>
        <w:pStyle w:val="NormalWeb"/>
        <w:rPr>
          <w:rFonts w:ascii="Arial" w:hAnsi="Arial" w:cs="Arial"/>
          <w:i/>
          <w:iCs/>
          <w:color w:val="000000"/>
          <w:sz w:val="22"/>
          <w:szCs w:val="22"/>
        </w:rPr>
      </w:pPr>
    </w:p>
    <w:p w14:paraId="63F70753" w14:textId="1F64C482" w:rsidR="0011289E" w:rsidRPr="00C24D6C" w:rsidRDefault="00EC78E3" w:rsidP="0011289E">
      <w:pPr>
        <w:pStyle w:val="NormalWeb"/>
        <w:rPr>
          <w:rFonts w:asciiTheme="minorHAnsi" w:hAnsiTheme="minorHAnsi" w:cstheme="minorHAnsi"/>
          <w:sz w:val="22"/>
          <w:szCs w:val="16"/>
        </w:rPr>
      </w:pPr>
      <w:r w:rsidRPr="00C24D6C">
        <w:rPr>
          <w:rFonts w:asciiTheme="minorHAnsi" w:hAnsiTheme="minorHAnsi" w:cstheme="minorHAnsi"/>
          <w:i/>
          <w:iCs/>
          <w:sz w:val="22"/>
          <w:szCs w:val="16"/>
        </w:rPr>
        <w:t>*</w:t>
      </w:r>
      <w:r w:rsidR="0011289E" w:rsidRPr="00C24D6C">
        <w:rPr>
          <w:rFonts w:asciiTheme="minorHAnsi" w:hAnsiTheme="minorHAnsi" w:cstheme="minorHAnsi"/>
          <w:b/>
          <w:i/>
          <w:iCs/>
          <w:sz w:val="22"/>
          <w:szCs w:val="16"/>
        </w:rPr>
        <w:t>GIEE</w:t>
      </w:r>
      <w:r w:rsidR="0011289E" w:rsidRPr="00C24D6C">
        <w:rPr>
          <w:rFonts w:asciiTheme="minorHAnsi" w:hAnsiTheme="minorHAnsi" w:cstheme="minorHAnsi"/>
          <w:i/>
          <w:iCs/>
          <w:sz w:val="22"/>
          <w:szCs w:val="16"/>
        </w:rPr>
        <w:t xml:space="preserve"> : groupement d’intérêt économique et environnemental.</w:t>
      </w:r>
    </w:p>
    <w:p w14:paraId="1AF4F721" w14:textId="79756A6D" w:rsidR="0011289E" w:rsidRPr="00C24D6C" w:rsidRDefault="00EC78E3">
      <w:pPr>
        <w:pStyle w:val="NormalWeb"/>
        <w:rPr>
          <w:rFonts w:asciiTheme="minorHAnsi" w:hAnsiTheme="minorHAnsi" w:cstheme="minorHAnsi"/>
          <w:i/>
          <w:iCs/>
          <w:sz w:val="22"/>
          <w:szCs w:val="16"/>
        </w:rPr>
      </w:pPr>
      <w:r w:rsidRPr="00C24D6C">
        <w:rPr>
          <w:rFonts w:asciiTheme="minorHAnsi" w:hAnsiTheme="minorHAnsi" w:cstheme="minorHAnsi"/>
          <w:i/>
          <w:iCs/>
          <w:sz w:val="22"/>
          <w:szCs w:val="16"/>
        </w:rPr>
        <w:t>*</w:t>
      </w:r>
      <w:r w:rsidR="0011289E" w:rsidRPr="00C24D6C">
        <w:rPr>
          <w:rFonts w:asciiTheme="minorHAnsi" w:hAnsiTheme="minorHAnsi" w:cstheme="minorHAnsi"/>
          <w:b/>
          <w:i/>
          <w:iCs/>
          <w:sz w:val="22"/>
          <w:szCs w:val="16"/>
        </w:rPr>
        <w:t>ECOPHYTO-30000</w:t>
      </w:r>
      <w:r w:rsidR="0011289E" w:rsidRPr="00C24D6C">
        <w:rPr>
          <w:rFonts w:asciiTheme="minorHAnsi" w:hAnsiTheme="minorHAnsi" w:cstheme="minorHAnsi"/>
          <w:i/>
          <w:iCs/>
          <w:sz w:val="22"/>
          <w:szCs w:val="16"/>
        </w:rPr>
        <w:t xml:space="preserve"> : collectif d’agriculteurs engagés dans la transition agro-écologique à bas niveau de produits phytopharmaceutiques.</w:t>
      </w:r>
    </w:p>
    <w:p w14:paraId="23BED7ED" w14:textId="03CA272C" w:rsidR="00B74228" w:rsidRPr="00C24D6C" w:rsidRDefault="00B132B1" w:rsidP="00B132B1">
      <w:pPr>
        <w:pageBreakBefore/>
        <w:pBdr>
          <w:top w:val="none" w:sz="0" w:space="0" w:color="000000"/>
          <w:left w:val="none" w:sz="0" w:space="0" w:color="000000"/>
          <w:bottom w:val="single" w:sz="12" w:space="1" w:color="0084C0"/>
          <w:right w:val="none" w:sz="0" w:space="0" w:color="000000"/>
        </w:pBdr>
        <w:spacing w:after="0"/>
        <w:ind w:right="-108"/>
        <w:jc w:val="center"/>
      </w:pPr>
      <w:r w:rsidRPr="00C24D6C">
        <w:rPr>
          <w:rFonts w:ascii="Arial" w:hAnsi="Arial" w:cs="Arial"/>
          <w:b/>
          <w:color w:val="0082BB"/>
          <w:sz w:val="44"/>
          <w:szCs w:val="44"/>
        </w:rPr>
        <w:lastRenderedPageBreak/>
        <w:t>Sommaire</w:t>
      </w:r>
    </w:p>
    <w:p w14:paraId="6B6E61B5" w14:textId="61BE0F6C" w:rsidR="00B74228" w:rsidRPr="00C24D6C" w:rsidRDefault="00B74228">
      <w:pPr>
        <w:tabs>
          <w:tab w:val="right" w:pos="8820"/>
        </w:tabs>
        <w:spacing w:after="0"/>
        <w:ind w:left="284" w:hanging="284"/>
      </w:pPr>
      <w:r w:rsidRPr="00C24D6C">
        <w:t>1.</w:t>
      </w:r>
      <w:r w:rsidR="00AC38D1" w:rsidRPr="00C24D6C">
        <w:tab/>
        <w:t>CONTEXTE DE L’APPEL A PROJETS</w:t>
      </w:r>
      <w:r w:rsidR="00AC38D1" w:rsidRPr="00C24D6C">
        <w:tab/>
      </w:r>
      <w:r w:rsidR="00FE12AA" w:rsidRPr="00C24D6C">
        <w:t>3</w:t>
      </w:r>
    </w:p>
    <w:p w14:paraId="557C5633" w14:textId="3D256676" w:rsidR="00BA444E" w:rsidRPr="00C24D6C" w:rsidRDefault="00BA444E" w:rsidP="00BA444E">
      <w:pPr>
        <w:tabs>
          <w:tab w:val="right" w:pos="8820"/>
        </w:tabs>
        <w:spacing w:after="0"/>
        <w:ind w:left="539" w:hanging="284"/>
      </w:pPr>
      <w:r w:rsidRPr="00C24D6C">
        <w:t>a.</w:t>
      </w:r>
      <w:r w:rsidRPr="00C24D6C">
        <w:tab/>
      </w:r>
      <w:r w:rsidR="0058166E" w:rsidRPr="00C24D6C">
        <w:t>Développement de l’Agro-écologie</w:t>
      </w:r>
      <w:r w:rsidR="00FE12AA" w:rsidRPr="00C24D6C">
        <w:tab/>
        <w:t>3</w:t>
      </w:r>
    </w:p>
    <w:p w14:paraId="2934D7F6" w14:textId="06CEBD2E" w:rsidR="00FD47EA" w:rsidRPr="00C24D6C" w:rsidRDefault="00B132B1" w:rsidP="00C200D9">
      <w:pPr>
        <w:tabs>
          <w:tab w:val="right" w:pos="8820"/>
        </w:tabs>
        <w:spacing w:after="0"/>
        <w:ind w:left="539" w:hanging="284"/>
      </w:pPr>
      <w:r w:rsidRPr="00C24D6C">
        <w:t>b.</w:t>
      </w:r>
      <w:r w:rsidRPr="00C24D6C">
        <w:tab/>
        <w:t>Plan ECOPHYTO</w:t>
      </w:r>
      <w:r w:rsidR="00FD47EA" w:rsidRPr="00C24D6C">
        <w:t xml:space="preserve"> </w:t>
      </w:r>
      <w:r w:rsidR="00FD47EA" w:rsidRPr="00C24D6C">
        <w:tab/>
        <w:t>3</w:t>
      </w:r>
    </w:p>
    <w:p w14:paraId="0A3EE9A0" w14:textId="23CEB4B7" w:rsidR="00BA444E" w:rsidRPr="00C24D6C" w:rsidRDefault="00FD47EA" w:rsidP="00C200D9">
      <w:pPr>
        <w:tabs>
          <w:tab w:val="right" w:pos="8820"/>
        </w:tabs>
        <w:spacing w:after="0"/>
        <w:ind w:left="539" w:hanging="284"/>
      </w:pPr>
      <w:r w:rsidRPr="00C24D6C">
        <w:rPr>
          <w:rFonts w:asciiTheme="minorHAnsi" w:hAnsiTheme="minorHAnsi" w:cstheme="minorHAnsi"/>
        </w:rPr>
        <w:t xml:space="preserve">c. La </w:t>
      </w:r>
      <w:r w:rsidR="00BA444E" w:rsidRPr="00C24D6C">
        <w:rPr>
          <w:rFonts w:asciiTheme="minorHAnsi" w:hAnsiTheme="minorHAnsi" w:cstheme="minorHAnsi"/>
        </w:rPr>
        <w:t>Feuille de Route pour la région</w:t>
      </w:r>
      <w:r w:rsidR="00BA444E" w:rsidRPr="00C24D6C">
        <w:tab/>
      </w:r>
      <w:r w:rsidR="00271979" w:rsidRPr="00C24D6C">
        <w:t>4</w:t>
      </w:r>
    </w:p>
    <w:p w14:paraId="04A748F4" w14:textId="77777777" w:rsidR="00B74228" w:rsidRPr="00C24D6C" w:rsidRDefault="00B74228">
      <w:pPr>
        <w:tabs>
          <w:tab w:val="right" w:pos="8820"/>
        </w:tabs>
        <w:spacing w:after="0"/>
        <w:ind w:left="284" w:hanging="284"/>
        <w:rPr>
          <w:sz w:val="12"/>
          <w:szCs w:val="12"/>
        </w:rPr>
      </w:pPr>
    </w:p>
    <w:p w14:paraId="20A67735" w14:textId="2D16ED7D" w:rsidR="00B74228" w:rsidRPr="00C24D6C" w:rsidRDefault="00B74228">
      <w:pPr>
        <w:tabs>
          <w:tab w:val="right" w:pos="8820"/>
        </w:tabs>
        <w:spacing w:after="0"/>
        <w:ind w:left="284" w:hanging="284"/>
      </w:pPr>
      <w:r w:rsidRPr="00C24D6C">
        <w:t>2.</w:t>
      </w:r>
      <w:r w:rsidRPr="00C24D6C">
        <w:tab/>
      </w:r>
      <w:r w:rsidR="00AC38D1" w:rsidRPr="00C24D6C">
        <w:t>OBJECTIFS DE L’APPEL A PROJETS</w:t>
      </w:r>
      <w:r w:rsidR="00AC38D1" w:rsidRPr="00C24D6C">
        <w:tab/>
      </w:r>
      <w:r w:rsidR="0072186D" w:rsidRPr="00C24D6C">
        <w:t>4</w:t>
      </w:r>
    </w:p>
    <w:p w14:paraId="2D37F96E" w14:textId="77777777" w:rsidR="00B74228" w:rsidRPr="00C24D6C" w:rsidRDefault="00B74228">
      <w:pPr>
        <w:tabs>
          <w:tab w:val="right" w:pos="8820"/>
        </w:tabs>
        <w:spacing w:after="0"/>
        <w:ind w:left="284" w:hanging="284"/>
        <w:rPr>
          <w:sz w:val="12"/>
          <w:szCs w:val="12"/>
        </w:rPr>
      </w:pPr>
    </w:p>
    <w:p w14:paraId="5768CE3F" w14:textId="5E37579D" w:rsidR="00B74228" w:rsidRPr="00C24D6C" w:rsidRDefault="00B74228">
      <w:pPr>
        <w:tabs>
          <w:tab w:val="right" w:pos="8820"/>
        </w:tabs>
        <w:spacing w:after="0"/>
        <w:ind w:left="284" w:hanging="284"/>
      </w:pPr>
      <w:r w:rsidRPr="00C24D6C">
        <w:t>3.</w:t>
      </w:r>
      <w:r w:rsidRPr="00C24D6C">
        <w:tab/>
        <w:t>MODALITES DE DEPÔTS D</w:t>
      </w:r>
      <w:r w:rsidR="00AC38D1" w:rsidRPr="00C24D6C">
        <w:t xml:space="preserve">ES DOSSIERS </w:t>
      </w:r>
      <w:r w:rsidR="00AC38D1" w:rsidRPr="00C24D6C">
        <w:tab/>
      </w:r>
      <w:r w:rsidR="00271979" w:rsidRPr="00C24D6C">
        <w:t>5</w:t>
      </w:r>
    </w:p>
    <w:p w14:paraId="6ABD2631" w14:textId="090132F9" w:rsidR="00B74228" w:rsidRPr="00C24D6C" w:rsidRDefault="00AC38D1">
      <w:pPr>
        <w:tabs>
          <w:tab w:val="right" w:pos="8820"/>
        </w:tabs>
        <w:spacing w:after="0"/>
        <w:ind w:left="539" w:hanging="284"/>
      </w:pPr>
      <w:r w:rsidRPr="00C24D6C">
        <w:t>a.</w:t>
      </w:r>
      <w:r w:rsidRPr="00C24D6C">
        <w:tab/>
        <w:t>Bénéficiaires éligibles</w:t>
      </w:r>
      <w:r w:rsidRPr="00C24D6C">
        <w:tab/>
      </w:r>
      <w:r w:rsidR="00271979" w:rsidRPr="00C24D6C">
        <w:t>5</w:t>
      </w:r>
    </w:p>
    <w:p w14:paraId="756F27CC" w14:textId="73DC30A6" w:rsidR="00B74228" w:rsidRPr="00C24D6C" w:rsidRDefault="00B74228">
      <w:pPr>
        <w:tabs>
          <w:tab w:val="right" w:pos="8820"/>
        </w:tabs>
        <w:spacing w:after="0"/>
        <w:ind w:left="539" w:hanging="284"/>
      </w:pPr>
      <w:r w:rsidRPr="00C24D6C">
        <w:t>b.</w:t>
      </w:r>
      <w:r w:rsidRPr="00C24D6C">
        <w:tab/>
        <w:t>Les types d’action</w:t>
      </w:r>
      <w:r w:rsidR="00AC38D1" w:rsidRPr="00C24D6C">
        <w:t>s susceptibles d’être financés</w:t>
      </w:r>
      <w:r w:rsidR="00AC38D1" w:rsidRPr="00C24D6C">
        <w:tab/>
      </w:r>
      <w:r w:rsidR="00271979" w:rsidRPr="00C24D6C">
        <w:t>5</w:t>
      </w:r>
    </w:p>
    <w:p w14:paraId="4456C2EE" w14:textId="21D444BD" w:rsidR="00B74228" w:rsidRPr="00C24D6C" w:rsidRDefault="00B74228">
      <w:pPr>
        <w:tabs>
          <w:tab w:val="right" w:pos="8820"/>
        </w:tabs>
        <w:spacing w:after="0"/>
        <w:ind w:left="539" w:hanging="284"/>
      </w:pPr>
      <w:r w:rsidRPr="00C24D6C">
        <w:t>c.</w:t>
      </w:r>
      <w:r w:rsidRPr="00C24D6C">
        <w:tab/>
        <w:t>Les ac</w:t>
      </w:r>
      <w:r w:rsidR="00AC38D1" w:rsidRPr="00C24D6C">
        <w:t>tions exclues des financements</w:t>
      </w:r>
      <w:r w:rsidR="00AC38D1" w:rsidRPr="00C24D6C">
        <w:tab/>
      </w:r>
      <w:r w:rsidR="00271979" w:rsidRPr="00C24D6C">
        <w:t>7</w:t>
      </w:r>
    </w:p>
    <w:p w14:paraId="4F810E2F" w14:textId="270DF68D" w:rsidR="00B74228" w:rsidRPr="00C24D6C" w:rsidRDefault="00AC38D1">
      <w:pPr>
        <w:tabs>
          <w:tab w:val="right" w:pos="8820"/>
        </w:tabs>
        <w:spacing w:after="0"/>
        <w:ind w:left="539" w:hanging="284"/>
      </w:pPr>
      <w:r w:rsidRPr="00C24D6C">
        <w:t>d.</w:t>
      </w:r>
      <w:r w:rsidRPr="00C24D6C">
        <w:tab/>
        <w:t>Dépôt des dossiers</w:t>
      </w:r>
      <w:r w:rsidRPr="00C24D6C">
        <w:tab/>
      </w:r>
      <w:r w:rsidR="00271979" w:rsidRPr="00C24D6C">
        <w:t>8</w:t>
      </w:r>
    </w:p>
    <w:p w14:paraId="250A063B" w14:textId="2C17D088" w:rsidR="00B74228" w:rsidRPr="00C24D6C" w:rsidRDefault="00B74228">
      <w:pPr>
        <w:tabs>
          <w:tab w:val="right" w:pos="8820"/>
        </w:tabs>
        <w:spacing w:after="0"/>
        <w:ind w:left="539" w:hanging="284"/>
      </w:pPr>
      <w:r w:rsidRPr="00C24D6C">
        <w:t>e.</w:t>
      </w:r>
      <w:r w:rsidRPr="00C24D6C">
        <w:tab/>
        <w:t>M</w:t>
      </w:r>
      <w:r w:rsidR="00AC38D1" w:rsidRPr="00C24D6C">
        <w:t>odalités d’examen des dossiers</w:t>
      </w:r>
      <w:r w:rsidR="00AC38D1" w:rsidRPr="00C24D6C">
        <w:tab/>
      </w:r>
      <w:r w:rsidR="00271979" w:rsidRPr="00C24D6C">
        <w:t>8</w:t>
      </w:r>
    </w:p>
    <w:p w14:paraId="0C9DC128" w14:textId="77777777" w:rsidR="00B74228" w:rsidRPr="00C24D6C" w:rsidRDefault="00B74228">
      <w:pPr>
        <w:tabs>
          <w:tab w:val="right" w:pos="8820"/>
        </w:tabs>
        <w:spacing w:after="0"/>
        <w:ind w:left="284" w:hanging="284"/>
        <w:rPr>
          <w:sz w:val="12"/>
          <w:szCs w:val="12"/>
        </w:rPr>
      </w:pPr>
    </w:p>
    <w:p w14:paraId="1B07C618" w14:textId="6612711A" w:rsidR="00B74228" w:rsidRPr="00C24D6C" w:rsidRDefault="00B74228" w:rsidP="006C306E">
      <w:pPr>
        <w:tabs>
          <w:tab w:val="right" w:pos="8820"/>
        </w:tabs>
        <w:spacing w:after="0"/>
        <w:ind w:left="284" w:hanging="284"/>
      </w:pPr>
      <w:r w:rsidRPr="00C24D6C">
        <w:t>4.</w:t>
      </w:r>
      <w:r w:rsidRPr="00C24D6C">
        <w:tab/>
      </w:r>
      <w:r w:rsidR="006C306E" w:rsidRPr="00C24D6C">
        <w:t xml:space="preserve">COLLECTIFS EN EMERGENCE VERS LA TRANSITION ECOLOGIQUE </w:t>
      </w:r>
      <w:r w:rsidR="006C306E" w:rsidRPr="00C24D6C">
        <w:tab/>
      </w:r>
      <w:r w:rsidR="00271979" w:rsidRPr="00C24D6C">
        <w:t>9</w:t>
      </w:r>
    </w:p>
    <w:p w14:paraId="144740CB" w14:textId="79875615" w:rsidR="00B74228" w:rsidRPr="00C24D6C" w:rsidRDefault="006C306E">
      <w:pPr>
        <w:tabs>
          <w:tab w:val="right" w:pos="8820"/>
        </w:tabs>
        <w:spacing w:after="0"/>
        <w:ind w:left="539" w:hanging="284"/>
      </w:pPr>
      <w:r w:rsidRPr="00C24D6C">
        <w:t>a</w:t>
      </w:r>
      <w:r w:rsidR="00AC38D1" w:rsidRPr="00C24D6C">
        <w:t>.</w:t>
      </w:r>
      <w:r w:rsidR="00AC38D1" w:rsidRPr="00C24D6C">
        <w:tab/>
        <w:t>Quels projets</w:t>
      </w:r>
      <w:r w:rsidR="00AC38D1" w:rsidRPr="00C24D6C">
        <w:tab/>
      </w:r>
      <w:r w:rsidR="00271979" w:rsidRPr="00C24D6C">
        <w:t>9</w:t>
      </w:r>
    </w:p>
    <w:p w14:paraId="0C8D5675" w14:textId="3D70E6B1" w:rsidR="00B74228" w:rsidRPr="00C24D6C" w:rsidRDefault="006C306E">
      <w:pPr>
        <w:tabs>
          <w:tab w:val="right" w:pos="8820"/>
        </w:tabs>
        <w:spacing w:after="0"/>
        <w:ind w:left="539" w:hanging="284"/>
      </w:pPr>
      <w:r w:rsidRPr="00C24D6C">
        <w:t>b</w:t>
      </w:r>
      <w:r w:rsidR="00B74228" w:rsidRPr="00C24D6C">
        <w:t>.</w:t>
      </w:r>
      <w:r w:rsidR="00B74228" w:rsidRPr="00C24D6C">
        <w:tab/>
        <w:t>Durée</w:t>
      </w:r>
      <w:r w:rsidR="00B74228" w:rsidRPr="00C24D6C">
        <w:tab/>
      </w:r>
      <w:r w:rsidR="00271979" w:rsidRPr="00C24D6C">
        <w:t>10</w:t>
      </w:r>
    </w:p>
    <w:p w14:paraId="253A8E83" w14:textId="4666F50A" w:rsidR="00B74228" w:rsidRPr="00C24D6C" w:rsidRDefault="006C306E">
      <w:pPr>
        <w:tabs>
          <w:tab w:val="right" w:pos="8820"/>
        </w:tabs>
        <w:spacing w:after="0"/>
        <w:ind w:left="539" w:hanging="284"/>
      </w:pPr>
      <w:r w:rsidRPr="00C24D6C">
        <w:t>c</w:t>
      </w:r>
      <w:r w:rsidR="00B74228" w:rsidRPr="00C24D6C">
        <w:t>.</w:t>
      </w:r>
      <w:r w:rsidR="00B74228" w:rsidRPr="00C24D6C">
        <w:tab/>
        <w:t>Dossier de candidature</w:t>
      </w:r>
      <w:r w:rsidR="00B74228" w:rsidRPr="00C24D6C">
        <w:tab/>
      </w:r>
      <w:r w:rsidR="00271979" w:rsidRPr="00C24D6C">
        <w:t>10</w:t>
      </w:r>
    </w:p>
    <w:p w14:paraId="527A006B" w14:textId="69699551" w:rsidR="00B74228" w:rsidRPr="00C24D6C" w:rsidRDefault="006C306E">
      <w:pPr>
        <w:tabs>
          <w:tab w:val="right" w:pos="8820"/>
        </w:tabs>
        <w:spacing w:after="0"/>
        <w:ind w:left="539" w:hanging="284"/>
      </w:pPr>
      <w:r w:rsidRPr="00C24D6C">
        <w:t>d</w:t>
      </w:r>
      <w:r w:rsidR="00B74228" w:rsidRPr="00C24D6C">
        <w:t>.</w:t>
      </w:r>
      <w:r w:rsidR="00B74228" w:rsidRPr="00C24D6C">
        <w:tab/>
        <w:t>Elément</w:t>
      </w:r>
      <w:r w:rsidR="00AC38D1" w:rsidRPr="00C24D6C">
        <w:t>s financiers et administratifs</w:t>
      </w:r>
      <w:r w:rsidR="00AC38D1" w:rsidRPr="00C24D6C">
        <w:tab/>
        <w:t>1</w:t>
      </w:r>
      <w:r w:rsidR="00271979" w:rsidRPr="00C24D6C">
        <w:t>1</w:t>
      </w:r>
    </w:p>
    <w:p w14:paraId="2D6EF7FE" w14:textId="2B2C34CC" w:rsidR="00B74228" w:rsidRPr="00C24D6C" w:rsidRDefault="006C306E" w:rsidP="006C306E">
      <w:pPr>
        <w:tabs>
          <w:tab w:val="right" w:pos="8820"/>
        </w:tabs>
        <w:spacing w:after="0"/>
        <w:ind w:left="539" w:hanging="284"/>
      </w:pPr>
      <w:r w:rsidRPr="00C24D6C">
        <w:t>e</w:t>
      </w:r>
      <w:r w:rsidR="00B74228" w:rsidRPr="00C24D6C">
        <w:t>.</w:t>
      </w:r>
      <w:r w:rsidR="00B74228" w:rsidRPr="00C24D6C">
        <w:tab/>
        <w:t>Engagements à respecter</w:t>
      </w:r>
      <w:r w:rsidR="00B74228" w:rsidRPr="00C24D6C">
        <w:tab/>
      </w:r>
      <w:r w:rsidR="00AC38D1" w:rsidRPr="00C24D6C">
        <w:t>1</w:t>
      </w:r>
      <w:r w:rsidR="00271979" w:rsidRPr="00C24D6C">
        <w:t>1</w:t>
      </w:r>
    </w:p>
    <w:p w14:paraId="152C8D10" w14:textId="77777777" w:rsidR="00B74228" w:rsidRPr="00C24D6C" w:rsidRDefault="00B74228">
      <w:pPr>
        <w:tabs>
          <w:tab w:val="right" w:pos="8820"/>
        </w:tabs>
        <w:spacing w:after="0"/>
        <w:ind w:left="284" w:hanging="284"/>
        <w:rPr>
          <w:sz w:val="12"/>
          <w:szCs w:val="12"/>
        </w:rPr>
      </w:pPr>
    </w:p>
    <w:p w14:paraId="692C64B8" w14:textId="05723ACD" w:rsidR="00B74228" w:rsidRPr="00C24D6C" w:rsidRDefault="00B74228" w:rsidP="006C306E">
      <w:pPr>
        <w:tabs>
          <w:tab w:val="right" w:pos="8820"/>
        </w:tabs>
        <w:spacing w:after="0"/>
        <w:ind w:left="284" w:hanging="284"/>
      </w:pPr>
      <w:r w:rsidRPr="00C24D6C">
        <w:t>5.</w:t>
      </w:r>
      <w:r w:rsidRPr="00C24D6C">
        <w:tab/>
        <w:t xml:space="preserve">DISPOSITIONS GENERALES POUR LE FINANCEMENT </w:t>
      </w:r>
      <w:r w:rsidRPr="00C24D6C">
        <w:tab/>
      </w:r>
      <w:r w:rsidR="00AC38D1" w:rsidRPr="00C24D6C">
        <w:t>1</w:t>
      </w:r>
      <w:r w:rsidR="00271979" w:rsidRPr="00C24D6C">
        <w:t>2</w:t>
      </w:r>
    </w:p>
    <w:p w14:paraId="6720D2BD" w14:textId="23975234" w:rsidR="00B74228" w:rsidRPr="00C24D6C" w:rsidRDefault="006C306E">
      <w:pPr>
        <w:tabs>
          <w:tab w:val="right" w:pos="8820"/>
        </w:tabs>
        <w:spacing w:after="0"/>
        <w:ind w:left="539" w:hanging="284"/>
      </w:pPr>
      <w:r w:rsidRPr="00C24D6C">
        <w:t>a</w:t>
      </w:r>
      <w:r w:rsidR="00B74228" w:rsidRPr="00C24D6C">
        <w:t>.</w:t>
      </w:r>
      <w:r w:rsidR="00B74228" w:rsidRPr="00C24D6C">
        <w:tab/>
        <w:t>Règles de fina</w:t>
      </w:r>
      <w:r w:rsidR="00AC38D1" w:rsidRPr="00C24D6C">
        <w:t>ncement</w:t>
      </w:r>
      <w:r w:rsidR="00AC38D1" w:rsidRPr="00C24D6C">
        <w:tab/>
        <w:t>1</w:t>
      </w:r>
      <w:r w:rsidR="00271979" w:rsidRPr="00C24D6C">
        <w:t>2</w:t>
      </w:r>
    </w:p>
    <w:p w14:paraId="71418C13" w14:textId="182703FA" w:rsidR="00B74228" w:rsidRPr="00C24D6C" w:rsidRDefault="00B74228">
      <w:pPr>
        <w:tabs>
          <w:tab w:val="right" w:pos="8820"/>
        </w:tabs>
        <w:spacing w:after="0"/>
        <w:ind w:left="1559" w:right="794" w:hanging="992"/>
      </w:pPr>
      <w:r w:rsidRPr="00C24D6C">
        <w:rPr>
          <w:iCs/>
          <w:szCs w:val="44"/>
        </w:rPr>
        <w:t>1/ Les conventions de financement</w:t>
      </w:r>
      <w:r w:rsidRPr="00C24D6C">
        <w:rPr>
          <w:iCs/>
          <w:szCs w:val="44"/>
        </w:rPr>
        <w:tab/>
      </w:r>
      <w:r w:rsidR="00AC38D1" w:rsidRPr="00C24D6C">
        <w:rPr>
          <w:szCs w:val="44"/>
        </w:rPr>
        <w:t>1</w:t>
      </w:r>
      <w:r w:rsidR="00271979" w:rsidRPr="00C24D6C">
        <w:rPr>
          <w:szCs w:val="44"/>
        </w:rPr>
        <w:t>3</w:t>
      </w:r>
    </w:p>
    <w:p w14:paraId="7AA7B8EC" w14:textId="60BF82D7" w:rsidR="00B74228" w:rsidRPr="00C24D6C" w:rsidRDefault="00B74228">
      <w:pPr>
        <w:tabs>
          <w:tab w:val="right" w:pos="8820"/>
        </w:tabs>
        <w:spacing w:after="0"/>
        <w:ind w:left="1559" w:right="794" w:hanging="992"/>
      </w:pPr>
      <w:r w:rsidRPr="00C24D6C">
        <w:rPr>
          <w:iCs/>
          <w:szCs w:val="44"/>
        </w:rPr>
        <w:t>2/ Taux de financement</w:t>
      </w:r>
      <w:r w:rsidRPr="00C24D6C">
        <w:rPr>
          <w:iCs/>
          <w:szCs w:val="44"/>
        </w:rPr>
        <w:tab/>
      </w:r>
      <w:r w:rsidRPr="00C24D6C">
        <w:rPr>
          <w:szCs w:val="44"/>
        </w:rPr>
        <w:t>1</w:t>
      </w:r>
      <w:r w:rsidR="00271979" w:rsidRPr="00C24D6C">
        <w:rPr>
          <w:szCs w:val="44"/>
        </w:rPr>
        <w:t>3</w:t>
      </w:r>
    </w:p>
    <w:p w14:paraId="0F6E380A" w14:textId="3F40A990" w:rsidR="00B74228" w:rsidRPr="00C24D6C" w:rsidRDefault="00B74228">
      <w:pPr>
        <w:tabs>
          <w:tab w:val="right" w:pos="8820"/>
        </w:tabs>
        <w:spacing w:after="0"/>
        <w:ind w:left="1559" w:right="794" w:hanging="992"/>
      </w:pPr>
      <w:r w:rsidRPr="00C24D6C">
        <w:rPr>
          <w:szCs w:val="44"/>
        </w:rPr>
        <w:t>3/</w:t>
      </w:r>
      <w:r w:rsidR="00AC38D1" w:rsidRPr="00C24D6C">
        <w:rPr>
          <w:szCs w:val="44"/>
        </w:rPr>
        <w:t xml:space="preserve"> Prise en compte des dépenses</w:t>
      </w:r>
      <w:r w:rsidR="00AC38D1" w:rsidRPr="00C24D6C">
        <w:rPr>
          <w:szCs w:val="44"/>
        </w:rPr>
        <w:tab/>
        <w:t>1</w:t>
      </w:r>
      <w:r w:rsidR="00271979" w:rsidRPr="00C24D6C">
        <w:rPr>
          <w:szCs w:val="44"/>
        </w:rPr>
        <w:t>4</w:t>
      </w:r>
    </w:p>
    <w:p w14:paraId="12688651" w14:textId="32179781" w:rsidR="00B74228" w:rsidRPr="00C24D6C" w:rsidRDefault="006C306E">
      <w:pPr>
        <w:tabs>
          <w:tab w:val="right" w:pos="8820"/>
        </w:tabs>
        <w:spacing w:after="0"/>
        <w:ind w:left="539" w:hanging="284"/>
      </w:pPr>
      <w:r w:rsidRPr="00C24D6C">
        <w:t>b</w:t>
      </w:r>
      <w:r w:rsidR="00B74228" w:rsidRPr="00C24D6C">
        <w:t>.</w:t>
      </w:r>
      <w:r w:rsidR="00B74228" w:rsidRPr="00C24D6C">
        <w:tab/>
        <w:t>Valorisation des actions par l’Agence de l’eau Seine-Normandie</w:t>
      </w:r>
      <w:r w:rsidR="00B74228" w:rsidRPr="00C24D6C">
        <w:tab/>
        <w:t>1</w:t>
      </w:r>
      <w:r w:rsidR="00271979" w:rsidRPr="00C24D6C">
        <w:t>4</w:t>
      </w:r>
    </w:p>
    <w:p w14:paraId="4EF58B1F" w14:textId="77777777" w:rsidR="00B74228" w:rsidRPr="00C24D6C" w:rsidRDefault="00B74228">
      <w:pPr>
        <w:tabs>
          <w:tab w:val="right" w:pos="8820"/>
        </w:tabs>
        <w:spacing w:after="0"/>
        <w:ind w:left="284" w:hanging="284"/>
        <w:rPr>
          <w:sz w:val="12"/>
          <w:szCs w:val="12"/>
        </w:rPr>
      </w:pPr>
    </w:p>
    <w:p w14:paraId="3CE6F8DB" w14:textId="5DEC2FF4" w:rsidR="00B74228" w:rsidRPr="00C24D6C" w:rsidRDefault="00B74228">
      <w:pPr>
        <w:tabs>
          <w:tab w:val="right" w:pos="8820"/>
        </w:tabs>
        <w:spacing w:after="0"/>
        <w:ind w:left="284" w:hanging="284"/>
      </w:pPr>
      <w:r w:rsidRPr="00C24D6C">
        <w:t>6.</w:t>
      </w:r>
      <w:r w:rsidRPr="00C24D6C">
        <w:tab/>
        <w:t>COMPOSITION DU DOSSIER DE DEMANDE</w:t>
      </w:r>
      <w:r w:rsidRPr="00C24D6C">
        <w:tab/>
        <w:t>1</w:t>
      </w:r>
      <w:r w:rsidR="00271979" w:rsidRPr="00C24D6C">
        <w:t>4</w:t>
      </w:r>
    </w:p>
    <w:p w14:paraId="03E5C62D" w14:textId="77777777" w:rsidR="00B74228" w:rsidRPr="00C24D6C" w:rsidRDefault="00B74228">
      <w:pPr>
        <w:tabs>
          <w:tab w:val="right" w:pos="8820"/>
        </w:tabs>
        <w:spacing w:after="0"/>
        <w:ind w:left="284" w:hanging="284"/>
        <w:rPr>
          <w:sz w:val="12"/>
          <w:szCs w:val="12"/>
        </w:rPr>
      </w:pPr>
    </w:p>
    <w:p w14:paraId="20F04CF2" w14:textId="77777777" w:rsidR="00B74228" w:rsidRPr="00C24D6C" w:rsidRDefault="00B74228">
      <w:pPr>
        <w:tabs>
          <w:tab w:val="right" w:pos="8820"/>
        </w:tabs>
        <w:spacing w:after="0"/>
        <w:ind w:left="284" w:hanging="284"/>
        <w:rPr>
          <w:sz w:val="12"/>
          <w:szCs w:val="12"/>
        </w:rPr>
      </w:pPr>
    </w:p>
    <w:p w14:paraId="3DC493EA" w14:textId="77777777" w:rsidR="00B74228" w:rsidRPr="00C24D6C" w:rsidRDefault="00B74228">
      <w:pPr>
        <w:tabs>
          <w:tab w:val="right" w:pos="8820"/>
        </w:tabs>
        <w:spacing w:after="0"/>
        <w:ind w:left="284" w:hanging="284"/>
        <w:rPr>
          <w:sz w:val="12"/>
          <w:szCs w:val="12"/>
        </w:rPr>
      </w:pPr>
    </w:p>
    <w:p w14:paraId="396B5418" w14:textId="77777777" w:rsidR="00B74228" w:rsidRPr="00C24D6C" w:rsidRDefault="00B74228">
      <w:pPr>
        <w:pBdr>
          <w:top w:val="none" w:sz="0" w:space="0" w:color="000000"/>
          <w:left w:val="none" w:sz="0" w:space="0" w:color="000000"/>
          <w:bottom w:val="single" w:sz="12" w:space="1" w:color="000000"/>
          <w:right w:val="none" w:sz="0" w:space="0" w:color="000000"/>
        </w:pBdr>
        <w:tabs>
          <w:tab w:val="right" w:pos="8820"/>
        </w:tabs>
        <w:ind w:left="284" w:hanging="284"/>
      </w:pPr>
      <w:r w:rsidRPr="00C24D6C">
        <w:rPr>
          <w:szCs w:val="44"/>
        </w:rPr>
        <w:t>FICHIERS ANNEXES</w:t>
      </w:r>
    </w:p>
    <w:p w14:paraId="6585FF9F" w14:textId="2C7C55B8" w:rsidR="00B74228" w:rsidRPr="00C24D6C" w:rsidRDefault="00B74228" w:rsidP="00C24D6C">
      <w:pPr>
        <w:tabs>
          <w:tab w:val="right" w:pos="8820"/>
        </w:tabs>
        <w:spacing w:after="0"/>
        <w:ind w:left="539" w:hanging="284"/>
      </w:pPr>
      <w:r w:rsidRPr="00C24D6C">
        <w:rPr>
          <w:rFonts w:ascii="Wingdings" w:eastAsia="Wingdings" w:hAnsi="Wingdings" w:cs="Wingdings"/>
          <w:szCs w:val="24"/>
        </w:rPr>
        <w:t></w:t>
      </w:r>
      <w:r w:rsidRPr="00C24D6C">
        <w:rPr>
          <w:rFonts w:eastAsia="Wingdings" w:cs="Wingdings"/>
        </w:rPr>
        <w:tab/>
      </w:r>
      <w:r w:rsidRPr="00C24D6C">
        <w:rPr>
          <w:rFonts w:eastAsia="Wingdings" w:cs="Wingdings"/>
          <w:color w:val="0000FF"/>
        </w:rPr>
        <w:t>Emergence</w:t>
      </w:r>
      <w:r w:rsidR="004C12C1" w:rsidRPr="00C24D6C">
        <w:rPr>
          <w:rFonts w:eastAsia="Wingdings" w:cs="Wingdings"/>
          <w:color w:val="0000FF"/>
        </w:rPr>
        <w:t>_</w:t>
      </w:r>
      <w:r w:rsidRPr="00C24D6C">
        <w:rPr>
          <w:rFonts w:eastAsia="Wingdings" w:cs="Wingdings"/>
          <w:color w:val="0000FF"/>
        </w:rPr>
        <w:t>GIE</w:t>
      </w:r>
      <w:r w:rsidR="004C12C1" w:rsidRPr="00C24D6C">
        <w:rPr>
          <w:rFonts w:eastAsia="Wingdings" w:cs="Wingdings"/>
          <w:color w:val="0000FF"/>
        </w:rPr>
        <w:t>E</w:t>
      </w:r>
      <w:r w:rsidRPr="00C24D6C">
        <w:rPr>
          <w:rFonts w:eastAsia="Wingdings" w:cs="Wingdings"/>
          <w:color w:val="0000FF"/>
        </w:rPr>
        <w:t>30000_</w:t>
      </w:r>
      <w:r w:rsidR="00C200D9" w:rsidRPr="00C24D6C">
        <w:rPr>
          <w:rFonts w:eastAsia="Wingdings" w:cs="Wingdings"/>
          <w:color w:val="0000FF"/>
        </w:rPr>
        <w:t>Formulaire</w:t>
      </w:r>
    </w:p>
    <w:p w14:paraId="60AC6DF9" w14:textId="0141904C" w:rsidR="00B74228" w:rsidRPr="00C24D6C" w:rsidRDefault="00B74228" w:rsidP="00C24D6C">
      <w:pPr>
        <w:tabs>
          <w:tab w:val="right" w:pos="8820"/>
        </w:tabs>
        <w:spacing w:after="0"/>
        <w:ind w:left="539" w:hanging="284"/>
      </w:pPr>
      <w:r w:rsidRPr="00C24D6C">
        <w:rPr>
          <w:rFonts w:ascii="Wingdings" w:eastAsia="Wingdings" w:hAnsi="Wingdings" w:cs="Wingdings"/>
          <w:szCs w:val="24"/>
        </w:rPr>
        <w:t></w:t>
      </w:r>
      <w:r w:rsidRPr="00C24D6C">
        <w:rPr>
          <w:rFonts w:eastAsia="Wingdings" w:cs="Wingdings"/>
        </w:rPr>
        <w:tab/>
      </w:r>
      <w:r w:rsidR="00C200D9" w:rsidRPr="00C24D6C">
        <w:rPr>
          <w:rFonts w:eastAsia="Wingdings" w:cs="Wingdings"/>
          <w:color w:val="0000FF"/>
        </w:rPr>
        <w:t>Emergence</w:t>
      </w:r>
      <w:r w:rsidR="004C12C1" w:rsidRPr="00C24D6C">
        <w:rPr>
          <w:rFonts w:eastAsia="Wingdings" w:cs="Wingdings"/>
          <w:color w:val="0000FF"/>
        </w:rPr>
        <w:t>_</w:t>
      </w:r>
      <w:r w:rsidR="00C200D9" w:rsidRPr="00C24D6C">
        <w:rPr>
          <w:rFonts w:eastAsia="Wingdings" w:cs="Wingdings"/>
          <w:color w:val="0000FF"/>
        </w:rPr>
        <w:t>GIEE30000_Budget</w:t>
      </w:r>
    </w:p>
    <w:p w14:paraId="5203C2EC" w14:textId="0BC7BA55" w:rsidR="00B74228" w:rsidRPr="00C24D6C" w:rsidRDefault="00B74228" w:rsidP="00C24D6C">
      <w:pPr>
        <w:tabs>
          <w:tab w:val="right" w:pos="8820"/>
        </w:tabs>
        <w:spacing w:after="0"/>
        <w:ind w:left="539" w:hanging="284"/>
      </w:pPr>
      <w:r w:rsidRPr="00C24D6C">
        <w:rPr>
          <w:rFonts w:ascii="Wingdings" w:eastAsia="Wingdings" w:hAnsi="Wingdings" w:cs="Wingdings"/>
          <w:szCs w:val="24"/>
        </w:rPr>
        <w:t></w:t>
      </w:r>
      <w:r w:rsidRPr="00C24D6C">
        <w:rPr>
          <w:rFonts w:eastAsia="Wingdings" w:cs="Wingdings"/>
        </w:rPr>
        <w:tab/>
      </w:r>
      <w:r w:rsidRPr="00C24D6C">
        <w:rPr>
          <w:rFonts w:eastAsia="Wingdings" w:cs="Wingdings"/>
          <w:color w:val="0000FF"/>
        </w:rPr>
        <w:t>Emergence</w:t>
      </w:r>
      <w:r w:rsidR="004C12C1" w:rsidRPr="00C24D6C">
        <w:rPr>
          <w:rFonts w:eastAsia="Wingdings" w:cs="Wingdings"/>
          <w:color w:val="0000FF"/>
        </w:rPr>
        <w:t>_</w:t>
      </w:r>
      <w:r w:rsidRPr="00C24D6C">
        <w:rPr>
          <w:rFonts w:eastAsia="Wingdings" w:cs="Wingdings"/>
          <w:color w:val="0000FF"/>
        </w:rPr>
        <w:t>GIEE30000_Ann</w:t>
      </w:r>
      <w:r w:rsidR="00C200D9" w:rsidRPr="00C24D6C">
        <w:rPr>
          <w:rFonts w:eastAsia="Wingdings" w:cs="Wingdings"/>
          <w:color w:val="0000FF"/>
        </w:rPr>
        <w:t>e</w:t>
      </w:r>
      <w:r w:rsidRPr="00C24D6C">
        <w:rPr>
          <w:rFonts w:eastAsia="Wingdings" w:cs="Wingdings"/>
          <w:color w:val="0000FF"/>
        </w:rPr>
        <w:t>x</w:t>
      </w:r>
      <w:r w:rsidR="00C200D9" w:rsidRPr="00C24D6C">
        <w:rPr>
          <w:rFonts w:eastAsia="Wingdings" w:cs="Wingdings"/>
          <w:color w:val="0000FF"/>
        </w:rPr>
        <w:t>e_</w:t>
      </w:r>
      <w:r w:rsidRPr="00C24D6C">
        <w:rPr>
          <w:rFonts w:eastAsia="Wingdings" w:cs="Wingdings"/>
          <w:color w:val="0000FF"/>
        </w:rPr>
        <w:t>Focus</w:t>
      </w:r>
      <w:r w:rsidR="00C200D9" w:rsidRPr="00C24D6C">
        <w:rPr>
          <w:rFonts w:eastAsia="Wingdings" w:cs="Wingdings"/>
          <w:color w:val="0000FF"/>
        </w:rPr>
        <w:t>_</w:t>
      </w:r>
      <w:r w:rsidRPr="00C24D6C">
        <w:rPr>
          <w:rFonts w:eastAsia="Wingdings" w:cs="Wingdings"/>
          <w:color w:val="0000FF"/>
        </w:rPr>
        <w:t>Diagnostic</w:t>
      </w:r>
    </w:p>
    <w:p w14:paraId="7559ACED" w14:textId="1278AABA" w:rsidR="00B74228" w:rsidRPr="00C24D6C" w:rsidRDefault="00B74228" w:rsidP="00C24D6C">
      <w:pPr>
        <w:tabs>
          <w:tab w:val="right" w:pos="8820"/>
        </w:tabs>
        <w:spacing w:after="0"/>
        <w:ind w:left="539" w:hanging="284"/>
      </w:pPr>
      <w:r w:rsidRPr="00C24D6C">
        <w:rPr>
          <w:rFonts w:ascii="Wingdings" w:eastAsia="Wingdings" w:hAnsi="Wingdings" w:cs="Wingdings"/>
          <w:szCs w:val="24"/>
        </w:rPr>
        <w:t></w:t>
      </w:r>
      <w:r w:rsidRPr="00C24D6C">
        <w:rPr>
          <w:rFonts w:eastAsia="Wingdings" w:cs="Wingdings"/>
        </w:rPr>
        <w:tab/>
      </w:r>
      <w:r w:rsidRPr="00C24D6C">
        <w:rPr>
          <w:rFonts w:eastAsia="Wingdings" w:cs="Wingdings"/>
          <w:color w:val="0000FF"/>
        </w:rPr>
        <w:t>Emergence</w:t>
      </w:r>
      <w:r w:rsidR="004C12C1" w:rsidRPr="00C24D6C">
        <w:rPr>
          <w:rFonts w:eastAsia="Wingdings" w:cs="Wingdings"/>
          <w:color w:val="0000FF"/>
        </w:rPr>
        <w:t>_</w:t>
      </w:r>
      <w:r w:rsidRPr="00C24D6C">
        <w:rPr>
          <w:rFonts w:eastAsia="Wingdings" w:cs="Wingdings"/>
          <w:color w:val="0000FF"/>
        </w:rPr>
        <w:t>GIEE30000_Ann</w:t>
      </w:r>
      <w:r w:rsidR="00C200D9" w:rsidRPr="00C24D6C">
        <w:rPr>
          <w:rFonts w:eastAsia="Wingdings" w:cs="Wingdings"/>
          <w:color w:val="0000FF"/>
        </w:rPr>
        <w:t>e</w:t>
      </w:r>
      <w:r w:rsidRPr="00C24D6C">
        <w:rPr>
          <w:rFonts w:eastAsia="Wingdings" w:cs="Wingdings"/>
          <w:color w:val="0000FF"/>
        </w:rPr>
        <w:t>x</w:t>
      </w:r>
      <w:r w:rsidR="00C200D9" w:rsidRPr="00C24D6C">
        <w:rPr>
          <w:rFonts w:eastAsia="Wingdings" w:cs="Wingdings"/>
          <w:color w:val="0000FF"/>
        </w:rPr>
        <w:t>e_</w:t>
      </w:r>
      <w:r w:rsidRPr="00C24D6C">
        <w:rPr>
          <w:rFonts w:eastAsia="Wingdings" w:cs="Wingdings"/>
          <w:color w:val="0000FF"/>
        </w:rPr>
        <w:t>Lettre</w:t>
      </w:r>
      <w:r w:rsidR="00C200D9" w:rsidRPr="00C24D6C">
        <w:rPr>
          <w:rFonts w:eastAsia="Wingdings" w:cs="Wingdings"/>
          <w:color w:val="0000FF"/>
        </w:rPr>
        <w:t>_</w:t>
      </w:r>
      <w:r w:rsidRPr="00C24D6C">
        <w:rPr>
          <w:rFonts w:eastAsia="Wingdings" w:cs="Wingdings"/>
          <w:color w:val="0000FF"/>
        </w:rPr>
        <w:t>Engagement</w:t>
      </w:r>
    </w:p>
    <w:p w14:paraId="57F9DB12" w14:textId="093CB619" w:rsidR="00B74228" w:rsidRPr="00C24D6C" w:rsidRDefault="00B74228" w:rsidP="00C24D6C">
      <w:pPr>
        <w:tabs>
          <w:tab w:val="right" w:pos="8820"/>
        </w:tabs>
        <w:spacing w:after="0"/>
        <w:ind w:left="539" w:hanging="284"/>
      </w:pPr>
      <w:r w:rsidRPr="00C24D6C">
        <w:rPr>
          <w:rFonts w:ascii="Wingdings" w:eastAsia="Wingdings" w:hAnsi="Wingdings" w:cs="Wingdings"/>
          <w:szCs w:val="24"/>
        </w:rPr>
        <w:t></w:t>
      </w:r>
      <w:r w:rsidRPr="00C24D6C">
        <w:rPr>
          <w:rFonts w:eastAsia="Wingdings" w:cs="Wingdings"/>
        </w:rPr>
        <w:tab/>
      </w:r>
      <w:r w:rsidR="00C200D9" w:rsidRPr="00C24D6C">
        <w:rPr>
          <w:rFonts w:eastAsia="Wingdings" w:cs="Wingdings"/>
          <w:color w:val="0000FF"/>
        </w:rPr>
        <w:t>Emergence</w:t>
      </w:r>
      <w:r w:rsidR="004C12C1" w:rsidRPr="00C24D6C">
        <w:rPr>
          <w:rFonts w:eastAsia="Wingdings" w:cs="Wingdings"/>
          <w:color w:val="0000FF"/>
        </w:rPr>
        <w:t>_</w:t>
      </w:r>
      <w:r w:rsidR="00C200D9" w:rsidRPr="00C24D6C">
        <w:rPr>
          <w:rFonts w:eastAsia="Wingdings" w:cs="Wingdings"/>
          <w:color w:val="0000FF"/>
        </w:rPr>
        <w:t>GIEE30000_</w:t>
      </w:r>
      <w:r w:rsidRPr="00C24D6C">
        <w:rPr>
          <w:rFonts w:eastAsia="Wingdings" w:cs="Wingdings"/>
          <w:color w:val="0000FF"/>
        </w:rPr>
        <w:t>Ann</w:t>
      </w:r>
      <w:r w:rsidR="00C200D9" w:rsidRPr="00C24D6C">
        <w:rPr>
          <w:rFonts w:eastAsia="Wingdings" w:cs="Wingdings"/>
          <w:color w:val="0000FF"/>
        </w:rPr>
        <w:t>e</w:t>
      </w:r>
      <w:r w:rsidRPr="00C24D6C">
        <w:rPr>
          <w:rFonts w:eastAsia="Wingdings" w:cs="Wingdings"/>
          <w:color w:val="0000FF"/>
        </w:rPr>
        <w:t>x</w:t>
      </w:r>
      <w:r w:rsidR="00C200D9" w:rsidRPr="00C24D6C">
        <w:rPr>
          <w:rFonts w:eastAsia="Wingdings" w:cs="Wingdings"/>
          <w:color w:val="0000FF"/>
        </w:rPr>
        <w:t>e_</w:t>
      </w:r>
      <w:r w:rsidRPr="00C24D6C">
        <w:rPr>
          <w:rFonts w:eastAsia="Wingdings" w:cs="Wingdings"/>
          <w:color w:val="0000FF"/>
        </w:rPr>
        <w:t>CollectifAgri</w:t>
      </w:r>
    </w:p>
    <w:p w14:paraId="27561EE7" w14:textId="77777777" w:rsidR="00B74228" w:rsidRPr="00C24D6C" w:rsidRDefault="00B74228">
      <w:pPr>
        <w:tabs>
          <w:tab w:val="right" w:pos="8820"/>
        </w:tabs>
        <w:spacing w:after="0"/>
        <w:ind w:left="539" w:hanging="284"/>
        <w:rPr>
          <w:rFonts w:eastAsia="Wingdings" w:cs="Wingdings"/>
          <w:color w:val="0000FF"/>
        </w:rPr>
      </w:pPr>
    </w:p>
    <w:p w14:paraId="2DEC43D5" w14:textId="77777777" w:rsidR="00B74228" w:rsidRPr="00C24D6C" w:rsidRDefault="00B74228">
      <w:pPr>
        <w:tabs>
          <w:tab w:val="right" w:pos="8820"/>
        </w:tabs>
        <w:spacing w:after="0"/>
        <w:ind w:left="539" w:hanging="284"/>
        <w:rPr>
          <w:rFonts w:eastAsia="Wingdings" w:cs="Wingdings"/>
          <w:color w:val="0000FF"/>
        </w:rPr>
      </w:pPr>
    </w:p>
    <w:p w14:paraId="5BF319E5" w14:textId="77777777" w:rsidR="00B74228" w:rsidRPr="00C24D6C" w:rsidRDefault="00B74228">
      <w:pPr>
        <w:sectPr w:rsidR="00B74228" w:rsidRPr="00C24D6C">
          <w:footerReference w:type="default" r:id="rId13"/>
          <w:pgSz w:w="11906" w:h="16838"/>
          <w:pgMar w:top="1417" w:right="1417" w:bottom="1417" w:left="1417" w:header="720" w:footer="708" w:gutter="0"/>
          <w:cols w:space="720"/>
          <w:docGrid w:linePitch="360"/>
        </w:sectPr>
      </w:pPr>
    </w:p>
    <w:p w14:paraId="18354607" w14:textId="50216C33" w:rsidR="00B74228" w:rsidRPr="00C24D6C" w:rsidRDefault="00B74228" w:rsidP="00ED75A6">
      <w:pPr>
        <w:pStyle w:val="Titre1"/>
        <w:pBdr>
          <w:bottom w:val="single" w:sz="12" w:space="1" w:color="0070C0"/>
        </w:pBdr>
        <w:ind w:left="284" w:hanging="284"/>
        <w:rPr>
          <w:rFonts w:eastAsia="Wingdings" w:cs="Wingdings"/>
        </w:rPr>
      </w:pPr>
      <w:r w:rsidRPr="00C24D6C">
        <w:rPr>
          <w:rFonts w:eastAsia="Wingdings" w:cs="Wingdings"/>
        </w:rPr>
        <w:lastRenderedPageBreak/>
        <w:t>CONTEXTE DE L’APPEL A PROJETS</w:t>
      </w:r>
    </w:p>
    <w:p w14:paraId="2D40B918" w14:textId="3F7EE990" w:rsidR="000B672A" w:rsidRPr="00C24D6C" w:rsidRDefault="005126A0" w:rsidP="005126A0">
      <w:pPr>
        <w:pStyle w:val="Paragraphedeliste"/>
        <w:numPr>
          <w:ilvl w:val="0"/>
          <w:numId w:val="25"/>
        </w:numPr>
        <w:ind w:left="426" w:hanging="426"/>
        <w:rPr>
          <w:rFonts w:eastAsia="Wingdings" w:cs="Wingdings"/>
          <w:color w:val="5B9BD5" w:themeColor="accent1"/>
          <w:sz w:val="28"/>
          <w:szCs w:val="26"/>
        </w:rPr>
      </w:pPr>
      <w:r w:rsidRPr="00C24D6C">
        <w:rPr>
          <w:rFonts w:eastAsia="Wingdings" w:cs="Wingdings"/>
          <w:b/>
          <w:bCs/>
          <w:color w:val="5B9BD5" w:themeColor="accent1"/>
          <w:sz w:val="28"/>
          <w:szCs w:val="26"/>
        </w:rPr>
        <w:t>Développement de l’A</w:t>
      </w:r>
      <w:r w:rsidR="006A53DF" w:rsidRPr="00C24D6C">
        <w:rPr>
          <w:rFonts w:eastAsia="Wingdings" w:cs="Wingdings"/>
          <w:b/>
          <w:bCs/>
          <w:color w:val="5B9BD5" w:themeColor="accent1"/>
          <w:sz w:val="28"/>
          <w:szCs w:val="26"/>
        </w:rPr>
        <w:t>gro-écologie</w:t>
      </w:r>
    </w:p>
    <w:p w14:paraId="4ECC3A3B" w14:textId="20F1DE9E" w:rsidR="00B74228" w:rsidRPr="00C24D6C" w:rsidRDefault="00B74228">
      <w:pPr>
        <w:pStyle w:val="NormalWeb"/>
      </w:pPr>
      <w:r w:rsidRPr="00C24D6C">
        <w:rPr>
          <w:rFonts w:ascii="Calibri" w:eastAsia="Wingdings" w:hAnsi="Calibri" w:cs="Calibri"/>
        </w:rPr>
        <w:t>L’</w:t>
      </w:r>
      <w:r w:rsidRPr="00C24D6C">
        <w:rPr>
          <w:rFonts w:ascii="Calibri" w:eastAsia="Wingdings" w:hAnsi="Calibri" w:cs="Calibri"/>
          <w:b/>
          <w:bCs/>
        </w:rPr>
        <w:t>agro-écologie</w:t>
      </w:r>
      <w:r w:rsidRPr="00C24D6C">
        <w:rPr>
          <w:rFonts w:ascii="Calibri" w:eastAsia="Wingdings" w:hAnsi="Calibri" w:cs="Calibri"/>
        </w:rPr>
        <w:t xml:space="preserve"> consiste à s’appuyer sur les mécanismes naturels pour consolider les résultats économiques de l’exploitation agricole, tout en préservan</w:t>
      </w:r>
      <w:r w:rsidR="00491B42" w:rsidRPr="00C24D6C">
        <w:rPr>
          <w:rFonts w:ascii="Calibri" w:eastAsia="Wingdings" w:hAnsi="Calibri" w:cs="Calibri"/>
        </w:rPr>
        <w:t xml:space="preserve">t les ressources naturelles sur </w:t>
      </w:r>
      <w:r w:rsidRPr="00C24D6C">
        <w:rPr>
          <w:rFonts w:ascii="Calibri" w:eastAsia="Wingdings" w:hAnsi="Calibri" w:cs="Calibri"/>
        </w:rPr>
        <w:t xml:space="preserve">lesquelles la production s’appuie. Elle est définie à l’article L.1-II du Code Rural et de la Pêche Maritime </w:t>
      </w:r>
      <w:r w:rsidR="00491B42" w:rsidRPr="00C24D6C">
        <w:rPr>
          <w:rFonts w:ascii="Calibri" w:eastAsia="Wingdings" w:hAnsi="Calibri" w:cs="Calibri"/>
        </w:rPr>
        <w:t xml:space="preserve">(CRPM) </w:t>
      </w:r>
      <w:r w:rsidRPr="00C24D6C">
        <w:rPr>
          <w:rFonts w:ascii="Calibri" w:eastAsia="Wingdings" w:hAnsi="Calibri" w:cs="Calibri"/>
        </w:rPr>
        <w:t xml:space="preserve">comme suit : </w:t>
      </w:r>
      <w:r w:rsidRPr="00C24D6C">
        <w:rPr>
          <w:rFonts w:ascii="Calibri" w:eastAsia="Wingdings" w:hAnsi="Calibri" w:cs="Calibri"/>
          <w:i/>
          <w:iCs/>
        </w:rPr>
        <w:t xml:space="preserve">« Ces systèmes [de production agro-écologiques] privilégient </w:t>
      </w:r>
      <w:r w:rsidRPr="00C24D6C">
        <w:rPr>
          <w:rFonts w:ascii="Calibri" w:eastAsia="Wingdings" w:hAnsi="Calibri" w:cs="Calibri"/>
          <w:b/>
          <w:bCs/>
          <w:i/>
          <w:iCs/>
        </w:rPr>
        <w:t>l'autonomie des exploitations</w:t>
      </w:r>
      <w:r w:rsidRPr="00C24D6C">
        <w:rPr>
          <w:rFonts w:ascii="Calibri" w:eastAsia="Wingdings" w:hAnsi="Calibri" w:cs="Calibri"/>
          <w:i/>
          <w:iCs/>
        </w:rPr>
        <w:t xml:space="preserve"> agricoles et </w:t>
      </w:r>
      <w:r w:rsidRPr="00C24D6C">
        <w:rPr>
          <w:rFonts w:ascii="Calibri" w:eastAsia="Wingdings" w:hAnsi="Calibri" w:cs="Calibri"/>
          <w:b/>
          <w:bCs/>
          <w:i/>
          <w:iCs/>
        </w:rPr>
        <w:t>l'amélioration de leur compétitivité</w:t>
      </w:r>
      <w:r w:rsidRPr="00C24D6C">
        <w:rPr>
          <w:rFonts w:ascii="Calibri" w:eastAsia="Wingdings" w:hAnsi="Calibri" w:cs="Calibri"/>
          <w:i/>
          <w:iCs/>
        </w:rPr>
        <w:t xml:space="preserve">, en maintenant ou en augmentant la rentabilité économique, en améliorant la valeur ajoutée des productions et en </w:t>
      </w:r>
      <w:r w:rsidRPr="00C24D6C">
        <w:rPr>
          <w:rFonts w:ascii="Calibri" w:eastAsia="Wingdings" w:hAnsi="Calibri" w:cs="Calibri"/>
          <w:b/>
          <w:bCs/>
          <w:i/>
          <w:iCs/>
        </w:rPr>
        <w:t>réduisant la consommation d'énergie, d'eau, d'engrais, de produits phytopharmaceutiques et de médicaments vétérinaires</w:t>
      </w:r>
      <w:r w:rsidRPr="00C24D6C">
        <w:rPr>
          <w:rFonts w:ascii="Calibri" w:eastAsia="Wingdings" w:hAnsi="Calibri" w:cs="Calibri"/>
          <w:i/>
          <w:iCs/>
        </w:rPr>
        <w:t xml:space="preserve">, en particulier les antibiotiques. Ils sont fondés sur les </w:t>
      </w:r>
      <w:r w:rsidRPr="00C24D6C">
        <w:rPr>
          <w:rFonts w:ascii="Calibri" w:eastAsia="Wingdings" w:hAnsi="Calibri" w:cs="Calibri"/>
          <w:b/>
          <w:bCs/>
          <w:i/>
          <w:iCs/>
        </w:rPr>
        <w:t>interactions biologiques et l'utilisation des services écosystémiques et des potentiels offerts par les ressources naturelles</w:t>
      </w:r>
      <w:r w:rsidRPr="00C24D6C">
        <w:rPr>
          <w:rFonts w:ascii="Calibri" w:eastAsia="Wingdings" w:hAnsi="Calibri" w:cs="Calibri"/>
          <w:i/>
          <w:iCs/>
        </w:rPr>
        <w:t>, en particulier les ressources en eau, la biodiversité, la photosynthèse, les sols et l'air, en maintenant leur capacité de renouvellement du point de vue qualitatif et quantitatif. Ils contribuent à l'atténuation et à l'adaptation aux effets du changement climatique ».</w:t>
      </w:r>
    </w:p>
    <w:p w14:paraId="0BE2D269" w14:textId="77777777" w:rsidR="00B74228" w:rsidRPr="00C24D6C" w:rsidRDefault="00B74228">
      <w:pPr>
        <w:spacing w:after="0"/>
        <w:rPr>
          <w:rFonts w:eastAsia="Wingdings"/>
        </w:rPr>
      </w:pPr>
    </w:p>
    <w:p w14:paraId="17AECBFB" w14:textId="4DC50368" w:rsidR="00B74228" w:rsidRPr="00C24D6C" w:rsidRDefault="00B74228">
      <w:pPr>
        <w:spacing w:after="0"/>
        <w:rPr>
          <w:rFonts w:eastAsia="Wingdings"/>
        </w:rPr>
      </w:pPr>
      <w:r w:rsidRPr="00C24D6C">
        <w:rPr>
          <w:rFonts w:eastAsia="Wingdings"/>
        </w:rPr>
        <w:t>En cohérence avec cette ambition l'Etat recherche les moyens</w:t>
      </w:r>
      <w:r w:rsidR="00E02D67" w:rsidRPr="00C24D6C">
        <w:rPr>
          <w:rFonts w:eastAsia="Wingdings"/>
        </w:rPr>
        <w:t xml:space="preserve"> de généraliser l’</w:t>
      </w:r>
      <w:r w:rsidRPr="00C24D6C">
        <w:rPr>
          <w:rFonts w:eastAsia="Wingdings"/>
        </w:rPr>
        <w:t xml:space="preserve">adoption de systèmes de production </w:t>
      </w:r>
      <w:r w:rsidR="00E02D67" w:rsidRPr="00C24D6C">
        <w:rPr>
          <w:rFonts w:eastAsia="Wingdings"/>
        </w:rPr>
        <w:t>durable</w:t>
      </w:r>
      <w:r w:rsidRPr="00C24D6C">
        <w:rPr>
          <w:rFonts w:eastAsia="Wingdings"/>
        </w:rPr>
        <w:t>. L'un des moyens priorit</w:t>
      </w:r>
      <w:r w:rsidR="000A4D82" w:rsidRPr="00C24D6C">
        <w:rPr>
          <w:rFonts w:eastAsia="Wingdings"/>
        </w:rPr>
        <w:t xml:space="preserve">aires mis en œuvre à cet effet </w:t>
      </w:r>
      <w:r w:rsidRPr="00C24D6C">
        <w:rPr>
          <w:rFonts w:eastAsia="Wingdings"/>
        </w:rPr>
        <w:t xml:space="preserve">est d'accompagner, de développer et de massifier les collectifs d'agriculteurs en transition agro-écologique, en s'appuyant sur des dispositifs de soutien financier à l'animation de collectifs d'agriculteurs et aux investissements. </w:t>
      </w:r>
      <w:r w:rsidR="007909FA" w:rsidRPr="00C24D6C">
        <w:rPr>
          <w:rFonts w:eastAsia="Wingdings"/>
        </w:rPr>
        <w:t xml:space="preserve">Cette démarche vise </w:t>
      </w:r>
      <w:r w:rsidRPr="00C24D6C">
        <w:rPr>
          <w:rFonts w:eastAsia="Wingdings"/>
        </w:rPr>
        <w:t xml:space="preserve">une meilleure cohérence et complémentarité sur des dispositifs collectifs existants </w:t>
      </w:r>
      <w:r w:rsidRPr="00C24D6C">
        <w:rPr>
          <w:rFonts w:eastAsia="Wingdings"/>
          <w:i/>
          <w:iCs/>
        </w:rPr>
        <w:t>(GIEE, groupe ECOPHYTO-30000)</w:t>
      </w:r>
      <w:r w:rsidRPr="00C24D6C">
        <w:rPr>
          <w:rFonts w:eastAsia="Wingdings"/>
        </w:rPr>
        <w:t xml:space="preserve"> en les complétant par un dispositif souple et transitoire favorisant</w:t>
      </w:r>
      <w:r w:rsidR="007909FA" w:rsidRPr="00C24D6C">
        <w:rPr>
          <w:rFonts w:eastAsia="Wingdings"/>
        </w:rPr>
        <w:t> </w:t>
      </w:r>
      <w:r w:rsidRPr="00C24D6C">
        <w:rPr>
          <w:rFonts w:eastAsia="Wingdings"/>
        </w:rPr>
        <w:t xml:space="preserve">l'émergence </w:t>
      </w:r>
      <w:r w:rsidR="007909FA" w:rsidRPr="00C24D6C">
        <w:rPr>
          <w:rFonts w:eastAsia="Wingdings"/>
        </w:rPr>
        <w:t xml:space="preserve">de tels collectifs sur une </w:t>
      </w:r>
      <w:r w:rsidR="007909FA" w:rsidRPr="00C24D6C">
        <w:rPr>
          <w:rFonts w:eastAsia="Wingdings"/>
          <w:b/>
        </w:rPr>
        <w:t>durée maximale d'un an</w:t>
      </w:r>
      <w:r w:rsidRPr="00C24D6C">
        <w:rPr>
          <w:rFonts w:eastAsia="Wingdings"/>
        </w:rPr>
        <w:t xml:space="preserve">. </w:t>
      </w:r>
    </w:p>
    <w:p w14:paraId="27D41AC0" w14:textId="77777777" w:rsidR="00B74228" w:rsidRPr="00C24D6C" w:rsidRDefault="00B74228">
      <w:pPr>
        <w:rPr>
          <w:rFonts w:eastAsia="Wingdings"/>
        </w:rPr>
      </w:pPr>
    </w:p>
    <w:p w14:paraId="0F1304EE" w14:textId="50C98B05" w:rsidR="00B74228" w:rsidRPr="00C24D6C" w:rsidRDefault="00B132B1" w:rsidP="005126A0">
      <w:pPr>
        <w:pStyle w:val="Paragraphedeliste"/>
        <w:numPr>
          <w:ilvl w:val="0"/>
          <w:numId w:val="25"/>
        </w:numPr>
        <w:ind w:left="426" w:hanging="426"/>
        <w:rPr>
          <w:rFonts w:eastAsia="Wingdings" w:cs="Wingdings"/>
          <w:b/>
          <w:bCs/>
          <w:color w:val="5B9BD5" w:themeColor="accent1"/>
          <w:sz w:val="28"/>
          <w:szCs w:val="26"/>
        </w:rPr>
      </w:pPr>
      <w:r w:rsidRPr="00C24D6C">
        <w:rPr>
          <w:rFonts w:eastAsia="Wingdings" w:cs="Wingdings"/>
          <w:b/>
          <w:bCs/>
          <w:color w:val="5B9BD5" w:themeColor="accent1"/>
          <w:sz w:val="28"/>
          <w:szCs w:val="26"/>
        </w:rPr>
        <w:t>Plan ECOPHYTO</w:t>
      </w:r>
    </w:p>
    <w:p w14:paraId="5D6516A3" w14:textId="7D650E24" w:rsidR="00FD47EA" w:rsidRPr="00C24D6C" w:rsidRDefault="00B74228" w:rsidP="00FD47EA">
      <w:pPr>
        <w:rPr>
          <w:rFonts w:eastAsia="Wingdings" w:cs="Wingdings"/>
        </w:rPr>
      </w:pPr>
      <w:r w:rsidRPr="00C24D6C">
        <w:rPr>
          <w:rFonts w:eastAsia="Wingdings" w:cs="Wingdings"/>
        </w:rPr>
        <w:t xml:space="preserve">Le </w:t>
      </w:r>
      <w:r w:rsidRPr="00C24D6C">
        <w:rPr>
          <w:rFonts w:eastAsia="Wingdings" w:cs="Wingdings"/>
          <w:b/>
          <w:bCs/>
        </w:rPr>
        <w:t>plan ECOPHYTO est la traduction française de la directive 2009/128</w:t>
      </w:r>
      <w:r w:rsidRPr="00C24D6C">
        <w:rPr>
          <w:rFonts w:eastAsia="Wingdings" w:cs="Wingdings"/>
        </w:rPr>
        <w:t xml:space="preserve"> qui impose aux États-membres de fixer des objectifs chiffrés de réduction de</w:t>
      </w:r>
      <w:r w:rsidR="00FD47EA" w:rsidRPr="00C24D6C">
        <w:rPr>
          <w:rFonts w:eastAsia="Wingdings" w:cs="Wingdings"/>
        </w:rPr>
        <w:t>s</w:t>
      </w:r>
      <w:r w:rsidRPr="00C24D6C">
        <w:rPr>
          <w:rFonts w:eastAsia="Wingdings" w:cs="Wingdings"/>
        </w:rPr>
        <w:t xml:space="preserve"> risques et impacts liés </w:t>
      </w:r>
      <w:r w:rsidR="00FD47EA" w:rsidRPr="00C24D6C">
        <w:rPr>
          <w:rFonts w:eastAsia="Wingdings" w:cs="Wingdings"/>
        </w:rPr>
        <w:t xml:space="preserve">à l’utilisation des </w:t>
      </w:r>
      <w:r w:rsidRPr="00C24D6C">
        <w:rPr>
          <w:rFonts w:eastAsia="Wingdings" w:cs="Wingdings"/>
        </w:rPr>
        <w:t xml:space="preserve">produits phytosanitaires et de déterminer les </w:t>
      </w:r>
      <w:r w:rsidR="00FD47EA" w:rsidRPr="00C24D6C">
        <w:rPr>
          <w:rFonts w:eastAsia="Wingdings" w:cs="Wingdings"/>
        </w:rPr>
        <w:t>moyens appropriés d’y parvenir.</w:t>
      </w:r>
    </w:p>
    <w:p w14:paraId="05574958" w14:textId="77777777" w:rsidR="00FD47EA" w:rsidRPr="00C24D6C" w:rsidRDefault="00FD47EA" w:rsidP="00FD47EA">
      <w:r w:rsidRPr="00C24D6C">
        <w:rPr>
          <w:rFonts w:eastAsia="Wingdings" w:cs="Wingdings"/>
        </w:rPr>
        <w:t>Le plan ECOPHYTO s’appuie sur les outils structurants, qui ont montré que la réduction de l’utilisation des produits phytopharmaceutiques était possible. Le principal défi du plan ECOPHYTO est de valoriser et de déployer auprès du plus grand nombre les pratiques et systèmes économes et performants qui ont fait leurs preuves chez certains agriculteurs, collectivités ou particuliers.</w:t>
      </w:r>
    </w:p>
    <w:p w14:paraId="00A572DD" w14:textId="3B72D3BC" w:rsidR="00FD47EA" w:rsidRPr="00C24D6C" w:rsidRDefault="00FD47EA" w:rsidP="00FD47EA">
      <w:pPr>
        <w:spacing w:after="0"/>
      </w:pPr>
      <w:r w:rsidRPr="00C24D6C">
        <w:rPr>
          <w:rFonts w:eastAsia="Wingdings" w:cs="Wingdings"/>
        </w:rPr>
        <w:t xml:space="preserve">Le plan ECOPHYTO réaffirme l’objectif de réduction de 50 % du recours aux produits phytopharmaceutiques en France en 2025. Trois grands principes régissent le plan : </w:t>
      </w:r>
    </w:p>
    <w:p w14:paraId="66343D1C" w14:textId="5CF23DE7" w:rsidR="00FD47EA" w:rsidRPr="00C24D6C" w:rsidRDefault="00FD47EA" w:rsidP="00C24D6C">
      <w:pPr>
        <w:spacing w:after="0"/>
        <w:ind w:left="180" w:hanging="180"/>
      </w:pPr>
      <w:r w:rsidRPr="00C24D6C">
        <w:rPr>
          <w:rFonts w:ascii="Wingdings" w:eastAsia="Wingdings" w:hAnsi="Wingdings" w:cs="Wingdings"/>
        </w:rPr>
        <w:t></w:t>
      </w:r>
      <w:r w:rsidRPr="00C24D6C">
        <w:rPr>
          <w:rFonts w:eastAsia="Wingdings" w:cs="Wingdings"/>
        </w:rPr>
        <w:tab/>
        <w:t xml:space="preserve">maîtriser l’ensemble des risques liés aux produits phytopharmaceutiques, </w:t>
      </w:r>
    </w:p>
    <w:p w14:paraId="7D19372E" w14:textId="5CEE55B2" w:rsidR="00FD47EA" w:rsidRPr="00C24D6C" w:rsidRDefault="00FD47EA" w:rsidP="00C24D6C">
      <w:pPr>
        <w:spacing w:after="0"/>
        <w:ind w:left="180" w:hanging="180"/>
      </w:pPr>
      <w:r w:rsidRPr="00C24D6C">
        <w:rPr>
          <w:rFonts w:ascii="Wingdings" w:eastAsia="Wingdings" w:hAnsi="Wingdings" w:cs="Wingdings"/>
        </w:rPr>
        <w:t></w:t>
      </w:r>
      <w:r w:rsidRPr="00C24D6C">
        <w:rPr>
          <w:rFonts w:eastAsia="Wingdings" w:cs="Wingdings"/>
        </w:rPr>
        <w:tab/>
        <w:t>inscrire le plan au cœur du projet agro-écologique pour la France,</w:t>
      </w:r>
    </w:p>
    <w:p w14:paraId="4B66ED7A" w14:textId="4D028AD6" w:rsidR="00FD47EA" w:rsidRPr="00C24D6C" w:rsidRDefault="00FD47EA" w:rsidP="00C24D6C">
      <w:pPr>
        <w:spacing w:after="0"/>
        <w:ind w:left="180" w:hanging="180"/>
      </w:pPr>
      <w:r w:rsidRPr="00C24D6C">
        <w:rPr>
          <w:rFonts w:ascii="Wingdings" w:eastAsia="Wingdings" w:hAnsi="Wingdings" w:cs="Wingdings"/>
        </w:rPr>
        <w:t></w:t>
      </w:r>
      <w:r w:rsidRPr="00C24D6C">
        <w:rPr>
          <w:rFonts w:eastAsia="Wingdings" w:cs="Wingdings"/>
        </w:rPr>
        <w:tab/>
        <w:t>réorienter les évolutions au niveau des entreprises agricoles dans une dynamique collective, territorialisée et positive tant pour les utilisateurs de produits phytopharmaceutiques que pour les citoyens.</w:t>
      </w:r>
    </w:p>
    <w:p w14:paraId="788B4FC5" w14:textId="77777777" w:rsidR="00FD47EA" w:rsidRPr="00C24D6C" w:rsidRDefault="00FD47EA">
      <w:pPr>
        <w:spacing w:after="0"/>
        <w:rPr>
          <w:rFonts w:eastAsia="Wingdings" w:cs="Wingdings"/>
        </w:rPr>
      </w:pPr>
    </w:p>
    <w:p w14:paraId="00C1C92F" w14:textId="382973AF" w:rsidR="00FD47EA" w:rsidRPr="00C24D6C" w:rsidRDefault="00FD47EA">
      <w:pPr>
        <w:spacing w:after="0"/>
        <w:rPr>
          <w:rFonts w:eastAsia="Wingdings" w:cs="Wingdings"/>
        </w:rPr>
      </w:pPr>
    </w:p>
    <w:p w14:paraId="2B892379" w14:textId="77777777" w:rsidR="005126A0" w:rsidRPr="00C24D6C" w:rsidRDefault="005126A0">
      <w:pPr>
        <w:suppressAutoHyphens w:val="0"/>
        <w:spacing w:after="0"/>
        <w:jc w:val="left"/>
        <w:rPr>
          <w:rFonts w:eastAsia="Wingdings" w:cs="Wingdings"/>
          <w:b/>
          <w:bCs/>
          <w:color w:val="5B9BD5" w:themeColor="accent1"/>
          <w:sz w:val="28"/>
          <w:szCs w:val="26"/>
        </w:rPr>
      </w:pPr>
      <w:r w:rsidRPr="00C24D6C">
        <w:rPr>
          <w:rFonts w:eastAsia="Wingdings" w:cs="Wingdings"/>
          <w:b/>
          <w:bCs/>
          <w:color w:val="5B9BD5" w:themeColor="accent1"/>
          <w:sz w:val="28"/>
          <w:szCs w:val="26"/>
        </w:rPr>
        <w:br w:type="page"/>
      </w:r>
    </w:p>
    <w:p w14:paraId="6D59EF7A" w14:textId="17DA44AB" w:rsidR="00FD47EA" w:rsidRPr="00C24D6C" w:rsidRDefault="00FD47EA" w:rsidP="005126A0">
      <w:pPr>
        <w:pStyle w:val="Paragraphedeliste"/>
        <w:numPr>
          <w:ilvl w:val="0"/>
          <w:numId w:val="25"/>
        </w:numPr>
        <w:ind w:left="426" w:hanging="426"/>
        <w:rPr>
          <w:rFonts w:eastAsia="Wingdings" w:cs="Wingdings"/>
          <w:b/>
          <w:bCs/>
          <w:color w:val="5B9BD5" w:themeColor="accent1"/>
          <w:sz w:val="28"/>
          <w:szCs w:val="26"/>
        </w:rPr>
      </w:pPr>
      <w:r w:rsidRPr="00C24D6C">
        <w:rPr>
          <w:rFonts w:eastAsia="Wingdings" w:cs="Wingdings"/>
          <w:b/>
          <w:bCs/>
          <w:color w:val="5B9BD5" w:themeColor="accent1"/>
          <w:sz w:val="28"/>
          <w:szCs w:val="26"/>
        </w:rPr>
        <w:lastRenderedPageBreak/>
        <w:t>La Feuille de Route pour la région</w:t>
      </w:r>
    </w:p>
    <w:p w14:paraId="0538306E" w14:textId="563F0B10" w:rsidR="005126A0" w:rsidRPr="00C24D6C" w:rsidRDefault="005126A0" w:rsidP="005126A0">
      <w:r w:rsidRPr="00C24D6C">
        <w:rPr>
          <w:rFonts w:eastAsia="Wingdings" w:cs="Wingdings"/>
          <w:color w:val="333333"/>
        </w:rPr>
        <w:t>La feuille de route régionale Île-de-France recherche la cohérence avec les objectifs et orientations nationales du plan ECOPHYTO tout en répondant de façon synthétique et opérationnelle au contexte et aux enjeux locaux, en intégrant les acquis et retours d'expériences de la période ECOPHYTO</w:t>
      </w:r>
      <w:r w:rsidRPr="00C24D6C">
        <w:rPr>
          <w:rFonts w:eastAsia="Wingdings" w:cs="Wingdings"/>
          <w:color w:val="333333"/>
          <w:vertAlign w:val="superscript"/>
        </w:rPr>
        <w:t xml:space="preserve"> </w:t>
      </w:r>
      <w:r w:rsidRPr="00C24D6C">
        <w:rPr>
          <w:rFonts w:eastAsia="Wingdings" w:cs="Wingdings"/>
          <w:i/>
          <w:iCs/>
          <w:color w:val="333333"/>
        </w:rPr>
        <w:t>(2008-2019).</w:t>
      </w:r>
      <w:r w:rsidRPr="00C24D6C">
        <w:rPr>
          <w:rFonts w:eastAsia="Wingdings" w:cs="Wingdings"/>
          <w:color w:val="333333"/>
        </w:rPr>
        <w:t xml:space="preserve"> La structure de la feuille de route Île-de-France se décline en 8 enjeux et 20 actions. </w:t>
      </w:r>
      <w:r w:rsidR="00182DF4" w:rsidRPr="00C24D6C">
        <w:rPr>
          <w:rFonts w:eastAsia="Wingdings" w:cs="Wingdings"/>
        </w:rPr>
        <w:t>Parmi ces objectifs, trois peuvent favorablement inspirer des programmes d'action de collectifs en émergence de projet :</w:t>
      </w:r>
    </w:p>
    <w:p w14:paraId="57A69A57" w14:textId="5F709230" w:rsidR="005126A0" w:rsidRPr="00C24D6C" w:rsidRDefault="005126A0" w:rsidP="00C24D6C">
      <w:pPr>
        <w:shd w:val="clear" w:color="auto" w:fill="FFFFD9"/>
        <w:ind w:left="180" w:hanging="180"/>
      </w:pPr>
      <w:r w:rsidRPr="00C24D6C">
        <w:rPr>
          <w:rFonts w:ascii="Wingdings" w:eastAsia="Wingdings" w:hAnsi="Wingdings" w:cs="Wingdings"/>
          <w:color w:val="333333"/>
          <w:szCs w:val="24"/>
        </w:rPr>
        <w:t></w:t>
      </w:r>
      <w:r w:rsidRPr="00C24D6C">
        <w:rPr>
          <w:rFonts w:eastAsia="Wingdings" w:cs="Wingdings"/>
          <w:color w:val="333333"/>
        </w:rPr>
        <w:tab/>
        <w:t xml:space="preserve">Faire évoluer les pratiques et les systèmes pour réduire l’utilisation des produits </w:t>
      </w:r>
      <w:r w:rsidRPr="00C24D6C">
        <w:rPr>
          <w:rFonts w:eastAsia="Wingdings" w:cs="Wingdings"/>
        </w:rPr>
        <w:t xml:space="preserve">phytopharmaceutiques </w:t>
      </w:r>
      <w:r w:rsidRPr="00C24D6C">
        <w:rPr>
          <w:rFonts w:eastAsia="Wingdings" w:cs="Wingdings"/>
          <w:color w:val="333333"/>
        </w:rPr>
        <w:t>en zone agricole, notamment par le soutien des projets collectifs et territoriaux.</w:t>
      </w:r>
    </w:p>
    <w:p w14:paraId="2D7BE628" w14:textId="7A31844D" w:rsidR="005126A0" w:rsidRPr="00C24D6C" w:rsidRDefault="005126A0" w:rsidP="00C24D6C">
      <w:pPr>
        <w:shd w:val="clear" w:color="auto" w:fill="FFFFD9"/>
        <w:ind w:left="180" w:hanging="180"/>
      </w:pPr>
      <w:r w:rsidRPr="00C24D6C">
        <w:rPr>
          <w:rFonts w:ascii="Wingdings" w:eastAsia="Wingdings" w:hAnsi="Wingdings" w:cs="Wingdings"/>
          <w:color w:val="333333"/>
          <w:szCs w:val="24"/>
        </w:rPr>
        <w:t></w:t>
      </w:r>
      <w:r w:rsidRPr="00C24D6C">
        <w:rPr>
          <w:rFonts w:eastAsia="Wingdings" w:cs="Wingdings"/>
          <w:color w:val="333333"/>
        </w:rPr>
        <w:tab/>
        <w:t>Diffuser les pratiques innovantes en agriculture.</w:t>
      </w:r>
    </w:p>
    <w:p w14:paraId="05394B40" w14:textId="0758B5A5" w:rsidR="005126A0" w:rsidRPr="00C24D6C" w:rsidRDefault="005126A0" w:rsidP="00C24D6C">
      <w:pPr>
        <w:shd w:val="clear" w:color="auto" w:fill="FFFFD9"/>
        <w:ind w:left="180" w:hanging="180"/>
        <w:rPr>
          <w:rFonts w:eastAsia="Wingdings" w:cs="Wingdings"/>
          <w:color w:val="333333"/>
        </w:rPr>
      </w:pPr>
      <w:r w:rsidRPr="00C24D6C">
        <w:rPr>
          <w:rFonts w:ascii="Wingdings" w:eastAsia="Wingdings" w:hAnsi="Wingdings" w:cs="Wingdings"/>
          <w:color w:val="333333"/>
          <w:szCs w:val="24"/>
        </w:rPr>
        <w:t></w:t>
      </w:r>
      <w:r w:rsidRPr="00C24D6C">
        <w:rPr>
          <w:rFonts w:eastAsia="Wingdings" w:cs="Wingdings"/>
          <w:color w:val="333333"/>
        </w:rPr>
        <w:tab/>
        <w:t xml:space="preserve">Diminuer les risques et les impacts de l’utilisation des produits </w:t>
      </w:r>
      <w:r w:rsidRPr="00C24D6C">
        <w:rPr>
          <w:rFonts w:eastAsia="Wingdings" w:cs="Wingdings"/>
        </w:rPr>
        <w:t>phytopharmaceutiques</w:t>
      </w:r>
      <w:r w:rsidRPr="00C24D6C">
        <w:rPr>
          <w:rFonts w:eastAsia="Wingdings" w:cs="Wingdings"/>
          <w:color w:val="333333"/>
        </w:rPr>
        <w:t xml:space="preserve"> sur la santé humaine et l’environnement.</w:t>
      </w:r>
    </w:p>
    <w:p w14:paraId="00C2669C" w14:textId="77777777" w:rsidR="005126A0" w:rsidRPr="00C24D6C" w:rsidRDefault="005126A0">
      <w:pPr>
        <w:rPr>
          <w:rFonts w:eastAsia="Wingdings" w:cs="Wingdings"/>
          <w:b/>
          <w:bCs/>
        </w:rPr>
      </w:pPr>
    </w:p>
    <w:p w14:paraId="59C055A1" w14:textId="77777777" w:rsidR="00B74228" w:rsidRPr="00C24D6C" w:rsidRDefault="00B74228" w:rsidP="00182DF4">
      <w:pPr>
        <w:pStyle w:val="Titre1"/>
        <w:pBdr>
          <w:bottom w:val="single" w:sz="12" w:space="1" w:color="0070C0"/>
        </w:pBdr>
        <w:ind w:left="284" w:hanging="284"/>
      </w:pPr>
      <w:r w:rsidRPr="00C24D6C">
        <w:rPr>
          <w:rFonts w:eastAsia="Wingdings" w:cs="Wingdings"/>
        </w:rPr>
        <w:t>OBJECTIFS DE L’APPEL A PROJETS</w:t>
      </w:r>
    </w:p>
    <w:p w14:paraId="42A1E392" w14:textId="788C3655" w:rsidR="00B74228" w:rsidRPr="00C24D6C" w:rsidRDefault="00182DF4" w:rsidP="00182DF4">
      <w:pPr>
        <w:shd w:val="clear" w:color="auto" w:fill="FFFFD9"/>
        <w:rPr>
          <w:color w:val="262626" w:themeColor="text1" w:themeTint="D9"/>
        </w:rPr>
      </w:pPr>
      <w:r w:rsidRPr="00C24D6C">
        <w:rPr>
          <w:rFonts w:eastAsia="Wingdings" w:cs="Wingdings"/>
          <w:bCs/>
        </w:rPr>
        <w:t>Conformément aux orientations nationales du plan ECOPHYTO, il</w:t>
      </w:r>
      <w:r w:rsidR="00B74228" w:rsidRPr="00C24D6C">
        <w:rPr>
          <w:rFonts w:eastAsia="Wingdings" w:cs="Wingdings"/>
          <w:bCs/>
        </w:rPr>
        <w:t xml:space="preserve"> s’agit </w:t>
      </w:r>
      <w:r w:rsidR="00B74228" w:rsidRPr="00C24D6C">
        <w:rPr>
          <w:rFonts w:eastAsia="Wingdings" w:cs="Wingdings"/>
          <w:bCs/>
          <w:color w:val="262626" w:themeColor="text1" w:themeTint="D9"/>
        </w:rPr>
        <w:t xml:space="preserve">de </w:t>
      </w:r>
      <w:r w:rsidR="00B74228" w:rsidRPr="00C24D6C">
        <w:rPr>
          <w:rFonts w:eastAsia="Wingdings" w:cs="Wingdings"/>
          <w:b/>
          <w:bCs/>
          <w:color w:val="262626" w:themeColor="text1" w:themeTint="D9"/>
        </w:rPr>
        <w:t>faire émerger de</w:t>
      </w:r>
      <w:r w:rsidR="00887B31" w:rsidRPr="00C24D6C">
        <w:rPr>
          <w:rFonts w:eastAsia="Wingdings" w:cs="Wingdings"/>
          <w:b/>
          <w:bCs/>
          <w:color w:val="262626" w:themeColor="text1" w:themeTint="D9"/>
        </w:rPr>
        <w:t>s</w:t>
      </w:r>
      <w:r w:rsidR="00B74228" w:rsidRPr="00C24D6C">
        <w:rPr>
          <w:rFonts w:eastAsia="Wingdings" w:cs="Wingdings"/>
          <w:b/>
          <w:bCs/>
          <w:color w:val="262626" w:themeColor="text1" w:themeTint="D9"/>
        </w:rPr>
        <w:t xml:space="preserve"> </w:t>
      </w:r>
      <w:r w:rsidR="00887B31" w:rsidRPr="00C24D6C">
        <w:rPr>
          <w:rFonts w:eastAsia="Wingdings" w:cs="Wingdings"/>
          <w:b/>
          <w:bCs/>
          <w:color w:val="262626" w:themeColor="text1" w:themeTint="D9"/>
        </w:rPr>
        <w:t xml:space="preserve">collectifs d’agriculteurs souhaitant s’engager </w:t>
      </w:r>
      <w:r w:rsidR="00887B31" w:rsidRPr="00C24D6C">
        <w:rPr>
          <w:rFonts w:eastAsia="Wingdings" w:cs="Wingdings"/>
          <w:b/>
          <w:bCs/>
          <w:color w:val="262626" w:themeColor="text1" w:themeTint="D9"/>
          <w:lang w:eastAsia="fr-FR"/>
        </w:rPr>
        <w:t xml:space="preserve">dans </w:t>
      </w:r>
      <w:r w:rsidR="00B74228" w:rsidRPr="00C24D6C">
        <w:rPr>
          <w:rFonts w:eastAsia="Wingdings" w:cs="Wingdings"/>
          <w:b/>
          <w:bCs/>
          <w:color w:val="262626" w:themeColor="text1" w:themeTint="D9"/>
          <w:lang w:eastAsia="fr-FR"/>
        </w:rPr>
        <w:t xml:space="preserve">le développement de l'agro-écologie ou la réduction </w:t>
      </w:r>
      <w:r w:rsidR="00887B31" w:rsidRPr="00C24D6C">
        <w:rPr>
          <w:rFonts w:eastAsia="Wingdings" w:cs="Wingdings"/>
          <w:b/>
          <w:bCs/>
          <w:color w:val="262626" w:themeColor="text1" w:themeTint="D9"/>
          <w:lang w:eastAsia="fr-FR"/>
        </w:rPr>
        <w:t xml:space="preserve">significative </w:t>
      </w:r>
      <w:r w:rsidR="00B74228" w:rsidRPr="00C24D6C">
        <w:rPr>
          <w:rFonts w:eastAsia="Wingdings" w:cs="Wingdings"/>
          <w:b/>
          <w:bCs/>
          <w:color w:val="262626" w:themeColor="text1" w:themeTint="D9"/>
          <w:lang w:eastAsia="fr-FR"/>
        </w:rPr>
        <w:t>d'intrants notamment phytosanitaires</w:t>
      </w:r>
      <w:r w:rsidR="00B74228" w:rsidRPr="00C24D6C">
        <w:rPr>
          <w:rFonts w:eastAsia="Wingdings" w:cs="Wingdings"/>
          <w:b/>
          <w:color w:val="262626" w:themeColor="text1" w:themeTint="D9"/>
        </w:rPr>
        <w:t>.</w:t>
      </w:r>
    </w:p>
    <w:p w14:paraId="57A428F6" w14:textId="77777777" w:rsidR="00B74228" w:rsidRPr="00C24D6C" w:rsidRDefault="00B74228">
      <w:pPr>
        <w:spacing w:after="0"/>
        <w:rPr>
          <w:rFonts w:eastAsia="Wingdings" w:cs="Wingdings"/>
          <w:b/>
          <w:color w:val="333333"/>
        </w:rPr>
      </w:pPr>
    </w:p>
    <w:p w14:paraId="18070341" w14:textId="77777777" w:rsidR="00182DF4" w:rsidRPr="00C24D6C" w:rsidRDefault="00182DF4">
      <w:pPr>
        <w:suppressAutoHyphens w:val="0"/>
        <w:spacing w:after="0"/>
        <w:jc w:val="left"/>
        <w:rPr>
          <w:rFonts w:eastAsia="Wingdings" w:cs="Wingdings"/>
          <w:b/>
          <w:bCs/>
          <w:color w:val="0070C0"/>
          <w:sz w:val="32"/>
          <w:szCs w:val="28"/>
        </w:rPr>
      </w:pPr>
      <w:r w:rsidRPr="00C24D6C">
        <w:rPr>
          <w:rFonts w:eastAsia="Wingdings" w:cs="Wingdings"/>
        </w:rPr>
        <w:br w:type="page"/>
      </w:r>
    </w:p>
    <w:p w14:paraId="4FC445CD" w14:textId="2484DC60" w:rsidR="00B74228" w:rsidRPr="00C24D6C" w:rsidRDefault="00B74228" w:rsidP="00182DF4">
      <w:pPr>
        <w:pStyle w:val="Titre1"/>
        <w:pBdr>
          <w:bottom w:val="single" w:sz="12" w:space="1" w:color="0070C0"/>
        </w:pBdr>
        <w:ind w:left="284" w:hanging="284"/>
      </w:pPr>
      <w:r w:rsidRPr="00C24D6C">
        <w:rPr>
          <w:rFonts w:eastAsia="Wingdings" w:cs="Wingdings"/>
        </w:rPr>
        <w:t xml:space="preserve">MODALITÉS DE DEPÔT DES DOSSIERS </w:t>
      </w:r>
    </w:p>
    <w:p w14:paraId="37B69A8C" w14:textId="77777777" w:rsidR="00B74228" w:rsidRPr="00C24D6C" w:rsidRDefault="00B74228">
      <w:pPr>
        <w:pStyle w:val="Titre2"/>
        <w:numPr>
          <w:ilvl w:val="0"/>
          <w:numId w:val="14"/>
        </w:numPr>
        <w:ind w:hanging="425"/>
        <w:rPr>
          <w:rFonts w:eastAsia="Wingdings" w:cs="Wingdings"/>
          <w:color w:val="5B9BD5" w:themeColor="accent1"/>
        </w:rPr>
      </w:pPr>
      <w:r w:rsidRPr="00C24D6C">
        <w:rPr>
          <w:rFonts w:eastAsia="Wingdings" w:cs="Wingdings"/>
          <w:color w:val="5B9BD5" w:themeColor="accent1"/>
        </w:rPr>
        <w:t xml:space="preserve">Bénéficiaires éligibles </w:t>
      </w:r>
    </w:p>
    <w:p w14:paraId="7353B4DD" w14:textId="0EEC5F8B" w:rsidR="00B74228" w:rsidRPr="00C24D6C" w:rsidRDefault="00B74228">
      <w:r w:rsidRPr="00C24D6C">
        <w:rPr>
          <w:rFonts w:eastAsia="Wingdings" w:cs="Wingdings"/>
          <w:color w:val="333333"/>
        </w:rPr>
        <w:t>Les structures visées par cet appel à projets sont récapitulées dans le schéma suivant :</w:t>
      </w:r>
    </w:p>
    <w:p w14:paraId="6D4E717A" w14:textId="0EDA57C5" w:rsidR="00B74228" w:rsidRPr="00C24D6C" w:rsidRDefault="00182DF4">
      <w:pPr>
        <w:rPr>
          <w:rFonts w:eastAsia="Wingdings" w:cs="Wingdings"/>
          <w:color w:val="333333"/>
          <w:szCs w:val="21"/>
          <w:lang w:eastAsia="fr-FR"/>
        </w:rPr>
      </w:pPr>
      <w:r w:rsidRPr="00C24D6C">
        <w:rPr>
          <w:noProof/>
          <w:lang w:eastAsia="fr-FR"/>
        </w:rPr>
        <mc:AlternateContent>
          <mc:Choice Requires="wpg">
            <w:drawing>
              <wp:anchor distT="0" distB="0" distL="114300" distR="114300" simplePos="0" relativeHeight="251670016" behindDoc="0" locked="0" layoutInCell="1" allowOverlap="1" wp14:anchorId="3B843720" wp14:editId="36009037">
                <wp:simplePos x="0" y="0"/>
                <wp:positionH relativeFrom="margin">
                  <wp:posOffset>-39370</wp:posOffset>
                </wp:positionH>
                <wp:positionV relativeFrom="paragraph">
                  <wp:posOffset>205105</wp:posOffset>
                </wp:positionV>
                <wp:extent cx="6257925" cy="3295825"/>
                <wp:effectExtent l="0" t="0" r="9525" b="19050"/>
                <wp:wrapNone/>
                <wp:docPr id="53" name="Groupe 53"/>
                <wp:cNvGraphicFramePr/>
                <a:graphic xmlns:a="http://schemas.openxmlformats.org/drawingml/2006/main">
                  <a:graphicData uri="http://schemas.microsoft.com/office/word/2010/wordprocessingGroup">
                    <wpg:wgp>
                      <wpg:cNvGrpSpPr/>
                      <wpg:grpSpPr>
                        <a:xfrm>
                          <a:off x="0" y="0"/>
                          <a:ext cx="6257925" cy="3295825"/>
                          <a:chOff x="0" y="0"/>
                          <a:chExt cx="6257925" cy="3295825"/>
                        </a:xfrm>
                      </wpg:grpSpPr>
                      <wpg:grpSp>
                        <wpg:cNvPr id="54" name="Groupe 54"/>
                        <wpg:cNvGrpSpPr/>
                        <wpg:grpSpPr>
                          <a:xfrm>
                            <a:off x="0" y="0"/>
                            <a:ext cx="6257925" cy="3295825"/>
                            <a:chOff x="-66675" y="0"/>
                            <a:chExt cx="6257925" cy="3295825"/>
                          </a:xfrm>
                        </wpg:grpSpPr>
                        <wpg:grpSp>
                          <wpg:cNvPr id="55" name="Group 41"/>
                          <wpg:cNvGrpSpPr>
                            <a:grpSpLocks/>
                          </wpg:cNvGrpSpPr>
                          <wpg:grpSpPr bwMode="auto">
                            <a:xfrm>
                              <a:off x="-66675" y="0"/>
                              <a:ext cx="6257925" cy="3295825"/>
                              <a:chOff x="765" y="5932"/>
                              <a:chExt cx="9855" cy="4420"/>
                            </a:xfrm>
                          </wpg:grpSpPr>
                          <wpg:grpSp>
                            <wpg:cNvPr id="56" name="Group 31"/>
                            <wpg:cNvGrpSpPr>
                              <a:grpSpLocks/>
                            </wpg:cNvGrpSpPr>
                            <wpg:grpSpPr bwMode="auto">
                              <a:xfrm>
                                <a:off x="765" y="5932"/>
                                <a:ext cx="9855" cy="3871"/>
                                <a:chOff x="765" y="5932"/>
                                <a:chExt cx="9855" cy="3871"/>
                              </a:xfrm>
                            </wpg:grpSpPr>
                            <wps:wsp>
                              <wps:cNvPr id="57" name="Flèche vers le bas 37"/>
                              <wps:cNvSpPr>
                                <a:spLocks noChangeArrowheads="1"/>
                              </wps:cNvSpPr>
                              <wps:spPr bwMode="auto">
                                <a:xfrm>
                                  <a:off x="9200" y="6850"/>
                                  <a:ext cx="205" cy="240"/>
                                </a:xfrm>
                                <a:prstGeom prst="downArrow">
                                  <a:avLst>
                                    <a:gd name="adj1" fmla="val 50000"/>
                                    <a:gd name="adj2" fmla="val 56238"/>
                                  </a:avLst>
                                </a:prstGeom>
                                <a:solidFill>
                                  <a:srgbClr val="B8CCE4"/>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58" name="Rectangle à coins arrondis 23"/>
                              <wps:cNvSpPr>
                                <a:spLocks noChangeArrowheads="1"/>
                              </wps:cNvSpPr>
                              <wps:spPr bwMode="auto">
                                <a:xfrm>
                                  <a:off x="4455" y="5985"/>
                                  <a:ext cx="2899" cy="848"/>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DA66120" w14:textId="77777777" w:rsidR="00F40DCE" w:rsidRPr="004D4A1E" w:rsidRDefault="00F40DCE" w:rsidP="00182DF4">
                                    <w:pPr>
                                      <w:overflowPunct w:val="0"/>
                                      <w:spacing w:after="0"/>
                                      <w:jc w:val="center"/>
                                      <w:rPr>
                                        <w:color w:val="0070C0"/>
                                        <w:kern w:val="1"/>
                                        <w:szCs w:val="20"/>
                                      </w:rPr>
                                    </w:pPr>
                                    <w:r w:rsidRPr="004D4A1E">
                                      <w:rPr>
                                        <w:color w:val="0070C0"/>
                                        <w:kern w:val="1"/>
                                        <w:szCs w:val="20"/>
                                      </w:rPr>
                                      <w:t>Organismes et associations de développement agricole</w:t>
                                    </w:r>
                                  </w:p>
                                </w:txbxContent>
                              </wps:txbx>
                              <wps:bodyPr rot="0" vert="horz" wrap="square" lIns="17640" tIns="45720" rIns="17640" bIns="45720" anchor="ctr" anchorCtr="0">
                                <a:noAutofit/>
                              </wps:bodyPr>
                            </wps:wsp>
                            <wps:wsp>
                              <wps:cNvPr id="59" name="Rectangle à coins arrondis 32"/>
                              <wps:cNvSpPr>
                                <a:spLocks noChangeArrowheads="1"/>
                              </wps:cNvSpPr>
                              <wps:spPr bwMode="auto">
                                <a:xfrm>
                                  <a:off x="870" y="5932"/>
                                  <a:ext cx="2895" cy="902"/>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E8D3B4" w14:textId="77777777" w:rsidR="00F40DCE" w:rsidRPr="004D4A1E" w:rsidRDefault="00F40DCE" w:rsidP="00182DF4">
                                    <w:pPr>
                                      <w:overflowPunct w:val="0"/>
                                      <w:spacing w:after="0"/>
                                      <w:jc w:val="center"/>
                                      <w:rPr>
                                        <w:color w:val="0070C0"/>
                                        <w:kern w:val="1"/>
                                        <w:szCs w:val="20"/>
                                      </w:rPr>
                                    </w:pPr>
                                    <w:r w:rsidRPr="004D4A1E">
                                      <w:rPr>
                                        <w:color w:val="0070C0"/>
                                        <w:kern w:val="1"/>
                                        <w:szCs w:val="20"/>
                                      </w:rPr>
                                      <w:t xml:space="preserve">Groupes d’exploitants agricoles à personnalité morale </w:t>
                                    </w:r>
                                  </w:p>
                                  <w:p w14:paraId="190E7A62" w14:textId="77777777" w:rsidR="00F40DCE" w:rsidRPr="004D4A1E" w:rsidRDefault="00F40DCE" w:rsidP="00182DF4">
                                    <w:pPr>
                                      <w:overflowPunct w:val="0"/>
                                      <w:spacing w:after="0"/>
                                      <w:rPr>
                                        <w:rFonts w:ascii="Liberation Serif" w:eastAsia="SimSun" w:hAnsi="Liberation Serif" w:cs="Mangal"/>
                                        <w:kern w:val="1"/>
                                        <w:sz w:val="28"/>
                                        <w:szCs w:val="24"/>
                                        <w:lang w:bidi="hi-IN"/>
                                      </w:rPr>
                                    </w:pPr>
                                  </w:p>
                                </w:txbxContent>
                              </wps:txbx>
                              <wps:bodyPr rot="0" vert="horz" wrap="square" lIns="17640" tIns="45720" rIns="17640" bIns="45720" anchor="ctr" anchorCtr="0">
                                <a:noAutofit/>
                              </wps:bodyPr>
                            </wps:wsp>
                            <wps:wsp>
                              <wps:cNvPr id="60" name="Rectangle à coins arrondis 34"/>
                              <wps:cNvSpPr>
                                <a:spLocks noChangeArrowheads="1"/>
                              </wps:cNvSpPr>
                              <wps:spPr bwMode="auto">
                                <a:xfrm>
                                  <a:off x="8014" y="5985"/>
                                  <a:ext cx="2516" cy="849"/>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B79BAD8" w14:textId="77777777" w:rsidR="00F40DCE" w:rsidRPr="004D4A1E" w:rsidRDefault="00F40DCE" w:rsidP="00182DF4">
                                    <w:pPr>
                                      <w:overflowPunct w:val="0"/>
                                      <w:spacing w:after="0"/>
                                      <w:jc w:val="center"/>
                                      <w:rPr>
                                        <w:rFonts w:ascii="Liberation Serif" w:eastAsia="SimSun" w:hAnsi="Liberation Serif" w:cs="Mangal"/>
                                        <w:kern w:val="1"/>
                                        <w:sz w:val="32"/>
                                        <w:szCs w:val="24"/>
                                        <w:lang w:bidi="hi-IN"/>
                                      </w:rPr>
                                    </w:pPr>
                                    <w:r w:rsidRPr="004D4A1E">
                                      <w:rPr>
                                        <w:color w:val="0070C0"/>
                                        <w:kern w:val="1"/>
                                        <w:szCs w:val="20"/>
                                      </w:rPr>
                                      <w:t>Acteurs des filières économiques locales</w:t>
                                    </w:r>
                                  </w:p>
                                </w:txbxContent>
                              </wps:txbx>
                              <wps:bodyPr rot="0" vert="horz" wrap="square" lIns="17640" tIns="45720" rIns="17640" bIns="45720" anchor="ctr" anchorCtr="0">
                                <a:noAutofit/>
                              </wps:bodyPr>
                            </wps:wsp>
                            <wps:wsp>
                              <wps:cNvPr id="61" name="Text Box 16"/>
                              <wps:cNvSpPr txBox="1">
                                <a:spLocks noChangeArrowheads="1"/>
                              </wps:cNvSpPr>
                              <wps:spPr bwMode="auto">
                                <a:xfrm>
                                  <a:off x="765" y="7126"/>
                                  <a:ext cx="3060" cy="2677"/>
                                </a:xfrm>
                                <a:prstGeom prst="rect">
                                  <a:avLst/>
                                </a:prstGeom>
                                <a:noFill/>
                                <a:ln w="9525">
                                  <a:solidFill>
                                    <a:schemeClr val="bg2">
                                      <a:lumMod val="5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6801E7FA" w14:textId="77777777" w:rsidR="00F40DCE" w:rsidRDefault="00F40DCE" w:rsidP="00182DF4">
                                    <w:pPr>
                                      <w:overflowPunct w:val="0"/>
                                      <w:spacing w:after="0"/>
                                      <w:rPr>
                                        <w:color w:val="595959"/>
                                        <w:kern w:val="1"/>
                                        <w:sz w:val="20"/>
                                      </w:rPr>
                                    </w:pPr>
                                    <w:r w:rsidRPr="004D4A1E">
                                      <w:rPr>
                                        <w:color w:val="595959"/>
                                        <w:kern w:val="1"/>
                                        <w:sz w:val="22"/>
                                      </w:rPr>
                                      <w:t>Coopératives d’Utilisation de Matériel Agricole, Groupes d’Etudes et de Développement Agricole, Groupements de Développement Agricole, Centres d’Etudes Techniques Agricoles, associations ou syndicats, groupements d’intérêt économique et environnemental reconnus ou en cours de reconnaissance</w:t>
                                    </w:r>
                                  </w:p>
                                </w:txbxContent>
                              </wps:txbx>
                              <wps:bodyPr rot="0" vert="horz" wrap="square" lIns="91440" tIns="45720" rIns="91440" bIns="45720" anchor="t" anchorCtr="0">
                                <a:noAutofit/>
                              </wps:bodyPr>
                            </wps:wsp>
                            <wps:wsp>
                              <wps:cNvPr id="62" name="Text Box 17"/>
                              <wps:cNvSpPr txBox="1">
                                <a:spLocks noChangeArrowheads="1"/>
                              </wps:cNvSpPr>
                              <wps:spPr bwMode="auto">
                                <a:xfrm>
                                  <a:off x="7875" y="7051"/>
                                  <a:ext cx="2745" cy="244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2C2D5729" w14:textId="77777777" w:rsidR="00F40DCE" w:rsidRPr="004D4A1E" w:rsidRDefault="00F40DCE" w:rsidP="00182DF4">
                                    <w:pPr>
                                      <w:shd w:val="clear" w:color="auto" w:fill="FBE4D5" w:themeFill="accent2" w:themeFillTint="33"/>
                                      <w:overflowPunct w:val="0"/>
                                      <w:spacing w:after="0"/>
                                      <w:rPr>
                                        <w:kern w:val="1"/>
                                        <w:sz w:val="22"/>
                                      </w:rPr>
                                    </w:pPr>
                                    <w:r w:rsidRPr="004D4A1E">
                                      <w:rPr>
                                        <w:kern w:val="1"/>
                                        <w:sz w:val="22"/>
                                      </w:rPr>
                                      <w:t xml:space="preserve">Organismes de collecte, transformation et commercialisation, </w:t>
                                    </w:r>
                                    <w:r w:rsidRPr="004D4A1E">
                                      <w:rPr>
                                        <w:b/>
                                        <w:kern w:val="1"/>
                                        <w:sz w:val="22"/>
                                      </w:rPr>
                                      <w:t>sous réserve que ces entités aient fait le choix du conseil</w:t>
                                    </w:r>
                                    <w:r w:rsidRPr="004D4A1E">
                                      <w:rPr>
                                        <w:kern w:val="1"/>
                                        <w:sz w:val="22"/>
                                      </w:rPr>
                                      <w:t xml:space="preserve"> (15/12/2020) conformément à la réglementation sur la séparation de la vente et du conseil</w:t>
                                    </w:r>
                                    <w:r>
                                      <w:rPr>
                                        <w:kern w:val="1"/>
                                        <w:sz w:val="22"/>
                                        <w:vertAlign w:val="superscript"/>
                                      </w:rPr>
                                      <w:t>2</w:t>
                                    </w:r>
                                    <w:r>
                                      <w:rPr>
                                        <w:kern w:val="1"/>
                                        <w:sz w:val="22"/>
                                      </w:rPr>
                                      <w:t>.</w:t>
                                    </w:r>
                                  </w:p>
                                </w:txbxContent>
                              </wps:txbx>
                              <wps:bodyPr rot="0" vert="horz" wrap="square" lIns="91440" tIns="45720" rIns="91440" bIns="45720" anchor="t" anchorCtr="0">
                                <a:noAutofit/>
                              </wps:bodyPr>
                            </wps:wsp>
                            <wps:wsp>
                              <wps:cNvPr id="63" name="Connecteur droit avec flèche 63"/>
                              <wps:cNvCnPr>
                                <a:cxnSpLocks noChangeShapeType="1"/>
                              </wps:cNvCnPr>
                              <wps:spPr bwMode="auto">
                                <a:xfrm flipV="1">
                                  <a:off x="5904" y="6833"/>
                                  <a:ext cx="2" cy="1127"/>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4" name="Connecteur droit avec flèche 15"/>
                              <wps:cNvCnPr>
                                <a:cxnSpLocks noChangeShapeType="1"/>
                              </wps:cNvCnPr>
                              <wps:spPr bwMode="auto">
                                <a:xfrm flipH="1" flipV="1">
                                  <a:off x="3720" y="6877"/>
                                  <a:ext cx="1469" cy="1243"/>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Connecteur droit avec flèche 17"/>
                              <wps:cNvCnPr>
                                <a:cxnSpLocks noChangeShapeType="1"/>
                              </wps:cNvCnPr>
                              <wps:spPr bwMode="auto">
                                <a:xfrm flipV="1">
                                  <a:off x="6727" y="6877"/>
                                  <a:ext cx="1253" cy="1245"/>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66" name="Group 40"/>
                            <wpg:cNvGrpSpPr>
                              <a:grpSpLocks/>
                            </wpg:cNvGrpSpPr>
                            <wpg:grpSpPr bwMode="auto">
                              <a:xfrm>
                                <a:off x="4680" y="8704"/>
                                <a:ext cx="2505" cy="1648"/>
                                <a:chOff x="4680" y="8704"/>
                                <a:chExt cx="2505" cy="1648"/>
                              </a:xfrm>
                            </wpg:grpSpPr>
                            <wps:wsp>
                              <wps:cNvPr id="67" name="Rectangle à coins arrondis 21"/>
                              <wps:cNvSpPr>
                                <a:spLocks noChangeArrowheads="1"/>
                              </wps:cNvSpPr>
                              <wps:spPr bwMode="auto">
                                <a:xfrm>
                                  <a:off x="4680" y="9343"/>
                                  <a:ext cx="2505" cy="1009"/>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75849A" w14:textId="77777777" w:rsidR="00F40DCE" w:rsidRPr="004D4A1E" w:rsidRDefault="00F40DCE" w:rsidP="00182DF4">
                                    <w:pPr>
                                      <w:overflowPunct w:val="0"/>
                                      <w:spacing w:after="0"/>
                                      <w:jc w:val="center"/>
                                      <w:rPr>
                                        <w:color w:val="0070C0"/>
                                        <w:kern w:val="1"/>
                                        <w:szCs w:val="20"/>
                                      </w:rPr>
                                    </w:pPr>
                                    <w:r w:rsidRPr="004D4A1E">
                                      <w:rPr>
                                        <w:color w:val="0070C0"/>
                                        <w:kern w:val="1"/>
                                        <w:szCs w:val="20"/>
                                      </w:rPr>
                                      <w:t>Collectivités territoriales et</w:t>
                                    </w:r>
                                    <w:r>
                                      <w:rPr>
                                        <w:color w:val="0070C0"/>
                                        <w:kern w:val="1"/>
                                        <w:szCs w:val="20"/>
                                      </w:rPr>
                                      <w:t xml:space="preserve"> </w:t>
                                    </w:r>
                                    <w:r w:rsidRPr="004D4A1E">
                                      <w:rPr>
                                        <w:color w:val="0070C0"/>
                                        <w:kern w:val="1"/>
                                        <w:szCs w:val="20"/>
                                      </w:rPr>
                                      <w:t>syndicats mixtes</w:t>
                                    </w:r>
                                  </w:p>
                                </w:txbxContent>
                              </wps:txbx>
                              <wps:bodyPr rot="0" vert="horz" wrap="square" lIns="17640" tIns="45720" rIns="17640" bIns="45720" anchor="ctr" anchorCtr="0">
                                <a:noAutofit/>
                              </wps:bodyPr>
                            </wps:wsp>
                            <wps:wsp>
                              <wps:cNvPr id="68" name="Connecteur droit avec flèche 16"/>
                              <wps:cNvCnPr>
                                <a:cxnSpLocks noChangeShapeType="1"/>
                              </wps:cNvCnPr>
                              <wps:spPr bwMode="auto">
                                <a:xfrm flipH="1">
                                  <a:off x="5918" y="8704"/>
                                  <a:ext cx="0" cy="639"/>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69" name="Flèche vers le bas 37"/>
                          <wps:cNvSpPr>
                            <a:spLocks noChangeArrowheads="1"/>
                          </wps:cNvSpPr>
                          <wps:spPr bwMode="auto">
                            <a:xfrm>
                              <a:off x="847725" y="684541"/>
                              <a:ext cx="130175" cy="178939"/>
                            </a:xfrm>
                            <a:prstGeom prst="downArrow">
                              <a:avLst>
                                <a:gd name="adj1" fmla="val 50000"/>
                                <a:gd name="adj2" fmla="val 56238"/>
                              </a:avLst>
                            </a:prstGeom>
                            <a:solidFill>
                              <a:srgbClr val="B8CCE4"/>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grpSp>
                      <wps:wsp>
                        <wps:cNvPr id="70" name="Ellipse 18"/>
                        <wps:cNvSpPr>
                          <a:spLocks noChangeArrowheads="1"/>
                        </wps:cNvSpPr>
                        <wps:spPr bwMode="auto">
                          <a:xfrm>
                            <a:off x="2400300" y="1428750"/>
                            <a:ext cx="1743710" cy="727727"/>
                          </a:xfrm>
                          <a:prstGeom prst="ellipse">
                            <a:avLst/>
                          </a:prstGeom>
                          <a:solidFill>
                            <a:srgbClr val="95B3D7"/>
                          </a:solidFill>
                          <a:ln w="9360" cap="sq">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16CF770" w14:textId="77777777" w:rsidR="00F40DCE" w:rsidRPr="004D4A1E" w:rsidRDefault="00F40DCE" w:rsidP="00182DF4">
                              <w:pPr>
                                <w:overflowPunct w:val="0"/>
                                <w:jc w:val="center"/>
                                <w:rPr>
                                  <w:color w:val="17365D"/>
                                  <w:kern w:val="1"/>
                                </w:rPr>
                              </w:pPr>
                              <w:r w:rsidRPr="004D4A1E">
                                <w:rPr>
                                  <w:color w:val="17365D"/>
                                  <w:kern w:val="1"/>
                                </w:rPr>
                                <w:t xml:space="preserve">Bénéficiaires éligibles </w:t>
                              </w:r>
                            </w:p>
                          </w:txbxContent>
                        </wps:txbx>
                        <wps:bodyPr rot="0" vert="horz" wrap="square" lIns="91440" tIns="45720" rIns="91440" bIns="45720" anchor="ctr" anchorCtr="0">
                          <a:noAutofit/>
                        </wps:bodyPr>
                      </wps:wsp>
                    </wpg:wgp>
                  </a:graphicData>
                </a:graphic>
              </wp:anchor>
            </w:drawing>
          </mc:Choice>
          <mc:Fallback>
            <w:pict>
              <v:group w14:anchorId="3B843720" id="Groupe 53" o:spid="_x0000_s1026" style="position:absolute;left:0;text-align:left;margin-left:-3.1pt;margin-top:16.15pt;width:492.75pt;height:259.5pt;z-index:251670016;mso-position-horizontal-relative:margin" coordsize="62579,32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QsryAgAAEBBAAAOAAAAZHJzL2Uyb0RvYy54bWzsXNtu20YQfS/Qf1jwXREvy5sQJbBuaYG0&#10;DZq0faZJSmJLcVWStuQW/Zc+9j/yY52dXS5JSbZkO3KcgA7giJJI7gxnz545M+uXr7erlFzHeZGw&#10;bKgZL3SNxFnIoiRbDLVfPsx6nkaKMsiiIGVZPNRu4kJ7/erbb15u1oPYZEuWRnFO4CJZMdish9qy&#10;LNeDfr8Il/EqKF6wdZzBh3OWr4ISDvNFP8qDDVx9lfZNXXf6G5ZH65yFcVHAuxPxofYKrz+fx2H5&#10;03xexCVJhxqMrcTfOf6+5L/7r14Gg0UerJdJKIcRPGAUqyDJ4KbqUpOgDMhVnuxdapWEOSvYvHwR&#10;slWfzedJGKMNYI2h71jzJmdXa7RlMdgs1spN4NodPz34suGP1+9ykkRDzbY0kgUreEZ425jAG+Cd&#10;zXoxgC+9ydfv1+9y+cZCHHGDt/N8xf8HU8gW/Xqj/BpvSxLCm45pu75paySEzyzTtz04QM+HS3g8&#10;e+eFy+mRM/vVjft8fGo46kCNuzKO7hpHn9C4nuM4Lphfe+YMFsL1G4+PUGPfQBGg8CDfsvCPAh4A&#10;eq9+usJr0pvkcvMDiyAcgquSYWzvPOp9q+7xvF1H+MP2LbMKheqh+54tY4VSE6fovR+303aGdXZn&#10;7NtTOaO2xvJcHEcwUGG/f1odGfsn3uoGwM6ihoficfDwfhmsY0Sdgs/8aga5lUtn6cf/AJ4R9Uka&#10;k8ugIJYrog3P4EDBQ60QcUYyNl4G2SK+yHO2WcZBBANER0D4NU7gBwWcejTwfAB+nEyOZ0sEr5xt&#10;6jJyTNoOnGCwzovyTcxWhL8YahHbZDggDO3g+m1R4vSI5CwKot8NjcxXKSwH10FKbB1+RKQuGt8x&#10;W99xTMvj34EHJa8Ir6obo0tYmkSzJE3xIF9cjtOcwOWH2sgbj6cISnBK0fxamvEvZ4yfJq4t3olx&#10;eYNxI5KCB6QJ3Be49PztG+CGken3Zo7n9uiM2j3f1b2ebvgj39GpTyezf7j9Bh0skyiKs7dJFlfL&#10;oEFPiyO5IIsFDBdCshlqvg0Yf7fJFnXsi4Mmw7qXRWgWD5epfF0GSSpe99sjRoeD2fx2tfUXM1t3&#10;qeX1XNe2etSa6r2RNxv3LsYGwPF0NB5Njbb1U/Ro8XgH4ECqx8MP2FUZ5++X0YZECY8+y/ZNCK8o&#10;ASpiujy0IKKDdAEcKixzjeSs/C0plzgV+XKKjmyGi6fzfzLW1NWFI+obN/wkbatdBWFWxQzOQz71&#10;+AJQDC5ZdAPTEMaA6zmwO3ixZPlfGtkAUxpqGVA5jaTfZzCRfYPCVCMlHlDbBcAmefOTy+YnQRbC&#10;haSR4mBcCjp2tc6TxRLuZKC1GbuAdWee8OjG8YlRyQOAOzHW8+MeEFixrv4MZBJgDBDv478kZElW&#10;kAAQLYMnSkzJlRpwdj78o5Svj0AmbFgiBCTxqOdMy/R8X9Asj1ZIVC3bFQ5JAMQ5xm1Cdx8EwCa2&#10;GYbtoZEPwLbJaGrPBOLvYRvHCsN0ePyHPLaKP0WwNxGwaEa+Sa2ZU0V+Cyi5gZOgWApALW6KCSuF&#10;e1YJTD+SJquh5onJdie4DE4F2A5iYKlTi8c9IKbcXm7hEZyENsWfV0Gu8MZwnVvwRn5yIt5wRH02&#10;GANz9jjGCKLcokznwxjPhQmJEFPx8wbESI7l60jdARA6iBl0EPPMWAyHGBQ2ZO53Aq/5+pEGFs5T&#10;kEaKI0/CZjzdAHHmMJuxDUjkuWjkUV9y3Q5qOqh5bgmTghpcDztSg7DrQH4rSM0HTh1GbEtgNkvS&#10;B7oSV4lIuYX3q5TvXHpRJbK5kGe00yVL54DIAcZ0XJSw7iAzrVSJZ6VtaUcJNAGkD3coILyyESvZ&#10;53JhYr6TXq1AbRWZi5Ka4A5YCOFfx/u10p3jIsnJeYyv+1Nv6tEeNZ1pj+qTSe9iNqY9Z2a49sSa&#10;jMeTHamEi1GfRidp2dTK9Gb4I3G/8bVGyiGkNPAThBiKLkr7ei6pGQbKQ1MknEhKWjiqy7T5y8OU&#10;mRJ0KBRppC7znPIkB9TWXUjZFZ6fCFI8Wc9xdVtq+io/cqnMj0xKEW8+EaaIJ/EAFfjrm9ydsP0c&#10;hO3HQ5vKMzpoU9X3McsyoBrxVU6inCUlCa7jkMxl0c1RqwFQqHEmCm3hNpM1XVVrw8rBh5s11G9b&#10;pTZxCqeot5fa4GbJ+teKlcnCvu3rIk1zPAvHIEotKDoLCmUY5hEKVZR5wDV+aSLLhdSP2vMphMpC&#10;tnaSSkxnnjGa7HMHwdkeqxKTEj3L5f8NFEWG2iqOoCASQ/mGvxK2nCoif07ypUjrF8Wp+Eqoal5f&#10;TkWNhwWfeU9XvHJgygrCdDeqGFhGktLyOVHlO44qB/HFwsohZGJQqkYYqfHFoI4sakE9u6pB3aID&#10;dRADPHS/EeAzUsAOYlSyf/6i/WeAGEh2ToKYZqJ2TojZJS6OC7SE68sHgMXkTY9c/gFgQQi8PVXr&#10;gKUDlpO6bvfboVCYqptyvnzuAixGNt02OkbFy7ph0NnpwRQNee12Yu4ZbDf9JA2p1IGOKD7ToXiN&#10;mWVNIUy7agw0HNEY02jCPHBe3YW5f6bCiNoNVefU2buRHNWFeWc3kip5Sp2d+/lc6rrynm8JcnbQ&#10;67reFfC6dqTn2vGoCngqD7qnIPU1diU5qvPxSPLYrOqdk9lh8oi5v9gzYvsGDPEg3suqnmMdQZ2O&#10;1XWsrmN1QpGq6QzqVA2G9wTbS7jCI9LIz769xKOuyzerYcpIbbGRqiY1hqVDUVymja7nH4OYbqNJ&#10;t9Gk22giNEmUv7+8jSZNZJQCvtqLC1tgHrMX9/BmO958LdBwmkItrogJMB3Q9qRCz1unzpnSwa4x&#10;3ZJ77AxqQq+D3PlW9TgYUH52DUmyQF/jEpsoet0iy8fCDGx1uqXc12jwgWS1uePDt0fWpLpB62uy&#10;0eqT1AW7Bu7n2sCt8ot7JmUPa4AK+f67h7RAIUrANn3s1JN/UoD/HYDmMTKr+g8fvPofAAD//wMA&#10;UEsDBBQABgAIAAAAIQBtxNZc4QAAAAkBAAAPAAAAZHJzL2Rvd25yZXYueG1sTI9Pa8JAEMXvhX6H&#10;ZQq96eYPsTVmIyJtT1JQC8XbmoxJMDsbsmsSv32np/b2hvd47zfZejKtGLB3jSUF4TwAgVTYsqFK&#10;wdfxffYKwnlNpW4toYI7Oljnjw+ZTks70h6Hg68El5BLtYLa+y6V0hU1Gu3mtkNi72J7oz2ffSXL&#10;Xo9cbloZBcFCGt0QL9S6w22NxfVwMwo+Rj1u4vBt2F0v2/vpmHx+70JU6vlp2qxAeJz8Xxh+8Rkd&#10;cmY62xuVTrQKZouIkwriKAbB/vJlyeKsIEnCGGSeyf8f5D8AAAD//wMAUEsBAi0AFAAGAAgAAAAh&#10;ALaDOJL+AAAA4QEAABMAAAAAAAAAAAAAAAAAAAAAAFtDb250ZW50X1R5cGVzXS54bWxQSwECLQAU&#10;AAYACAAAACEAOP0h/9YAAACUAQAACwAAAAAAAAAAAAAAAAAvAQAAX3JlbHMvLnJlbHNQSwECLQAU&#10;AAYACAAAACEAsakLK8gIAABAQQAADgAAAAAAAAAAAAAAAAAuAgAAZHJzL2Uyb0RvYy54bWxQSwEC&#10;LQAUAAYACAAAACEAbcTWXOEAAAAJAQAADwAAAAAAAAAAAAAAAAAiCwAAZHJzL2Rvd25yZXYueG1s&#10;UEsFBgAAAAAEAAQA8wAAADAMAAAAAA==&#10;">
                <v:group id="Groupe 54" o:spid="_x0000_s1027" style="position:absolute;width:62579;height:32958" coordorigin="-666" coordsize="62579,32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oup 41" o:spid="_x0000_s1028" style="position:absolute;left:-666;width:62578;height:32958" coordorigin="765,5932" coordsize="9855,4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group id="Group 31" o:spid="_x0000_s1029" style="position:absolute;left:765;top:5932;width:9855;height:3871" coordorigin="765,5932" coordsize="9855,3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37" o:spid="_x0000_s1030" type="#_x0000_t67" style="position:absolute;left:9200;top:6850;width:205;height:2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e3txAAAANsAAAAPAAAAZHJzL2Rvd25yZXYueG1sRI9BawIx&#10;EIXvgv8hjNBbzSrUtqtRRJSV9tRtoddxM+6uJpMlibr9902h4PHx5n1v3mLVWyOu5EPrWMFknIEg&#10;rpxuuVbw9bl7fAERIrJG45gU/FCA1XI4WGCu3Y0/6FrGWiQIhxwVNDF2uZShashiGLuOOHlH5y3G&#10;JH0ttcdbglsjp1k2kxZbTg0NdrRpqDqXF5veMFgcivWbO21fT+bdV9/nmSyUehj16zmISH28H/+n&#10;91rB0zP8bUkAkMtfAAAA//8DAFBLAQItABQABgAIAAAAIQDb4fbL7gAAAIUBAAATAAAAAAAAAAAA&#10;AAAAAAAAAABbQ29udGVudF9UeXBlc10ueG1sUEsBAi0AFAAGAAgAAAAhAFr0LFu/AAAAFQEAAAsA&#10;AAAAAAAAAAAAAAAAHwEAAF9yZWxzLy5yZWxzUEsBAi0AFAAGAAgAAAAhAC8B7e3EAAAA2wAAAA8A&#10;AAAAAAAAAAAAAAAABwIAAGRycy9kb3ducmV2LnhtbFBLBQYAAAAAAwADALcAAAD4AgAAAAA=&#10;" adj="11224" fillcolor="#b8cce4" stroked="f" strokecolor="#3465a4">
                        <v:stroke joinstyle="round"/>
                      </v:shape>
                      <v:roundrect id="Rectangle à coins arrondis 23" o:spid="_x0000_s1031" style="position:absolute;left:4455;top:5985;width:2899;height:848;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KPTwgAAANsAAAAPAAAAZHJzL2Rvd25yZXYueG1sRE9Na8JA&#10;EL0L/Q/LFLzpJorSpq4iAcFie2ha8DrNTpNodjZktxr/fedQ8Ph436vN4Fp1oT40ng2k0wQUcelt&#10;w5WBr8/d5AlUiMgWW89k4EYBNuuH0Qoz66/8QZciVkpCOGRooI6xy7QOZU0Ow9R3xML9+N5hFNhX&#10;2vZ4lXDX6lmSLLXDhqWhxo7ymspz8eukN3/eno75cXZ++36dn8ilh9t7asz4cdi+gIo0xLv43723&#10;BhYyVr7ID9DrPwAAAP//AwBQSwECLQAUAAYACAAAACEA2+H2y+4AAACFAQAAEwAAAAAAAAAAAAAA&#10;AAAAAAAAW0NvbnRlbnRfVHlwZXNdLnhtbFBLAQItABQABgAIAAAAIQBa9CxbvwAAABUBAAALAAAA&#10;AAAAAAAAAAAAAB8BAABfcmVscy8ucmVsc1BLAQItABQABgAIAAAAIQCchKPTwgAAANsAAAAPAAAA&#10;AAAAAAAAAAAAAAcCAABkcnMvZG93bnJldi54bWxQSwUGAAAAAAMAAwC3AAAA9gIAAAAA&#10;" fillcolor="#dbe5f1" strokecolor="#243f60" strokeweight=".35mm">
                        <v:stroke dashstyle="1 1" joinstyle="miter" endcap="square"/>
                        <v:textbox inset=".49mm,,.49mm">
                          <w:txbxContent>
                            <w:p w14:paraId="2DA66120" w14:textId="77777777" w:rsidR="00F40DCE" w:rsidRPr="004D4A1E" w:rsidRDefault="00F40DCE" w:rsidP="00182DF4">
                              <w:pPr>
                                <w:overflowPunct w:val="0"/>
                                <w:spacing w:after="0"/>
                                <w:jc w:val="center"/>
                                <w:rPr>
                                  <w:color w:val="0070C0"/>
                                  <w:kern w:val="1"/>
                                  <w:szCs w:val="20"/>
                                </w:rPr>
                              </w:pPr>
                              <w:r w:rsidRPr="004D4A1E">
                                <w:rPr>
                                  <w:color w:val="0070C0"/>
                                  <w:kern w:val="1"/>
                                  <w:szCs w:val="20"/>
                                </w:rPr>
                                <w:t>Organismes et associations de développement agricole</w:t>
                              </w:r>
                            </w:p>
                          </w:txbxContent>
                        </v:textbox>
                      </v:roundrect>
                      <v:roundrect id="Rectangle à coins arrondis 32" o:spid="_x0000_s1032" style="position:absolute;left:870;top:5932;width:2895;height:902;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AZIxQAAANsAAAAPAAAAZHJzL2Rvd25yZXYueG1sRI/NasJA&#10;FIX3Qt9huAV3dRKl0kRHkUDB0rqoLWR7zdwm0cydkBlN8vadQsHl4fx8nPV2MI24UedqywriWQSC&#10;uLC65lLB99fr0wsI55E1NpZJwUgOtpuHyRpTbXv+pNvRlyKMsEtRQeV9m0rpiooMupltiYP3YzuD&#10;PsiulLrDPoybRs6jaCkN1hwIFbaUVVRcjlcTuFmyO+dZPr98nN4WZzLx+3iIlZo+DrsVCE+Dv4f/&#10;23ut4DmBvy/hB8jNLwAAAP//AwBQSwECLQAUAAYACAAAACEA2+H2y+4AAACFAQAAEwAAAAAAAAAA&#10;AAAAAAAAAAAAW0NvbnRlbnRfVHlwZXNdLnhtbFBLAQItABQABgAIAAAAIQBa9CxbvwAAABUBAAAL&#10;AAAAAAAAAAAAAAAAAB8BAABfcmVscy8ucmVsc1BLAQItABQABgAIAAAAIQDzyAZIxQAAANsAAAAP&#10;AAAAAAAAAAAAAAAAAAcCAABkcnMvZG93bnJldi54bWxQSwUGAAAAAAMAAwC3AAAA+QIAAAAA&#10;" fillcolor="#dbe5f1" strokecolor="#243f60" strokeweight=".35mm">
                        <v:stroke dashstyle="1 1" joinstyle="miter" endcap="square"/>
                        <v:textbox inset=".49mm,,.49mm">
                          <w:txbxContent>
                            <w:p w14:paraId="62E8D3B4" w14:textId="77777777" w:rsidR="00F40DCE" w:rsidRPr="004D4A1E" w:rsidRDefault="00F40DCE" w:rsidP="00182DF4">
                              <w:pPr>
                                <w:overflowPunct w:val="0"/>
                                <w:spacing w:after="0"/>
                                <w:jc w:val="center"/>
                                <w:rPr>
                                  <w:color w:val="0070C0"/>
                                  <w:kern w:val="1"/>
                                  <w:szCs w:val="20"/>
                                </w:rPr>
                              </w:pPr>
                              <w:r w:rsidRPr="004D4A1E">
                                <w:rPr>
                                  <w:color w:val="0070C0"/>
                                  <w:kern w:val="1"/>
                                  <w:szCs w:val="20"/>
                                </w:rPr>
                                <w:t xml:space="preserve">Groupes d’exploitants agricoles à personnalité morale </w:t>
                              </w:r>
                            </w:p>
                            <w:p w14:paraId="190E7A62" w14:textId="77777777" w:rsidR="00F40DCE" w:rsidRPr="004D4A1E" w:rsidRDefault="00F40DCE" w:rsidP="00182DF4">
                              <w:pPr>
                                <w:overflowPunct w:val="0"/>
                                <w:spacing w:after="0"/>
                                <w:rPr>
                                  <w:rFonts w:ascii="Liberation Serif" w:eastAsia="SimSun" w:hAnsi="Liberation Serif" w:cs="Mangal"/>
                                  <w:kern w:val="1"/>
                                  <w:sz w:val="28"/>
                                  <w:szCs w:val="24"/>
                                  <w:lang w:bidi="hi-IN"/>
                                </w:rPr>
                              </w:pPr>
                            </w:p>
                          </w:txbxContent>
                        </v:textbox>
                      </v:roundrect>
                      <v:roundrect id="Rectangle à coins arrondis 34" o:spid="_x0000_s1033" style="position:absolute;left:8014;top:5985;width:2516;height:849;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mVowQAAANsAAAAPAAAAZHJzL2Rvd25yZXYueG1sRE9Na8JA&#10;EL0X+h+WKXirmyhIm7qKBARFe6gVvI7ZaRLNzobsqvHfdw6Cx8f7ns5716grdaH2bCAdJqCIC29r&#10;Lg3sf5fvH6BCRLbYeCYDdwown72+TDGz/sY/dN3FUkkIhwwNVDG2mdahqMhhGPqWWLg/3zmMArtS&#10;2w5vEu4aPUqSiXZYszRU2FJeUXHeXZz05p+L0yE/jM7b43p8Ipdu7t+pMYO3fvEFKlIfn+KHe2UN&#10;TGS9fJEfoGf/AAAA//8DAFBLAQItABQABgAIAAAAIQDb4fbL7gAAAIUBAAATAAAAAAAAAAAAAAAA&#10;AAAAAABbQ29udGVudF9UeXBlc10ueG1sUEsBAi0AFAAGAAgAAAAhAFr0LFu/AAAAFQEAAAsAAAAA&#10;AAAAAAAAAAAAHwEAAF9yZWxzLy5yZWxzUEsBAi0AFAAGAAgAAAAhAKyeZWjBAAAA2wAAAA8AAAAA&#10;AAAAAAAAAAAABwIAAGRycy9kb3ducmV2LnhtbFBLBQYAAAAAAwADALcAAAD1AgAAAAA=&#10;" fillcolor="#dbe5f1" strokecolor="#243f60" strokeweight=".35mm">
                        <v:stroke dashstyle="1 1" joinstyle="miter" endcap="square"/>
                        <v:textbox inset=".49mm,,.49mm">
                          <w:txbxContent>
                            <w:p w14:paraId="5B79BAD8" w14:textId="77777777" w:rsidR="00F40DCE" w:rsidRPr="004D4A1E" w:rsidRDefault="00F40DCE" w:rsidP="00182DF4">
                              <w:pPr>
                                <w:overflowPunct w:val="0"/>
                                <w:spacing w:after="0"/>
                                <w:jc w:val="center"/>
                                <w:rPr>
                                  <w:rFonts w:ascii="Liberation Serif" w:eastAsia="SimSun" w:hAnsi="Liberation Serif" w:cs="Mangal"/>
                                  <w:kern w:val="1"/>
                                  <w:sz w:val="32"/>
                                  <w:szCs w:val="24"/>
                                  <w:lang w:bidi="hi-IN"/>
                                </w:rPr>
                              </w:pPr>
                              <w:r w:rsidRPr="004D4A1E">
                                <w:rPr>
                                  <w:color w:val="0070C0"/>
                                  <w:kern w:val="1"/>
                                  <w:szCs w:val="20"/>
                                </w:rPr>
                                <w:t>Acteurs des filières économiques locales</w:t>
                              </w:r>
                            </w:p>
                          </w:txbxContent>
                        </v:textbox>
                      </v:roundrect>
                      <v:shapetype id="_x0000_t202" coordsize="21600,21600" o:spt="202" path="m,l,21600r21600,l21600,xe">
                        <v:stroke joinstyle="miter"/>
                        <v:path gradientshapeok="t" o:connecttype="rect"/>
                      </v:shapetype>
                      <v:shape id="Text Box 16" o:spid="_x0000_s1034" type="#_x0000_t202" style="position:absolute;left:765;top:7126;width:3060;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7nrwAAAANsAAAAPAAAAZHJzL2Rvd25yZXYueG1sRI/BasMw&#10;EETvhf6D2EJujexATHCjBFMohNzi9NDj2lrZptLKWEri/n0VCOQ4zMwbZrufnRVXmsLgWUG+zEAQ&#10;t14P3Cn4Pn+9b0CEiKzReiYFfxRgv3t92WKp/Y1PdK1jJxKEQ4kK+hjHUsrQ9uQwLP1InDzjJ4cx&#10;yamTesJbgjsrV1lWSIcDp4UeR/rsqf2tL06B9QaPtjFmHZrQsKl+CGev1OJtrj5ARJrjM/xoH7SC&#10;Iof7l/QD5O4fAAD//wMAUEsBAi0AFAAGAAgAAAAhANvh9svuAAAAhQEAABMAAAAAAAAAAAAAAAAA&#10;AAAAAFtDb250ZW50X1R5cGVzXS54bWxQSwECLQAUAAYACAAAACEAWvQsW78AAAAVAQAACwAAAAAA&#10;AAAAAAAAAAAfAQAAX3JlbHMvLnJlbHNQSwECLQAUAAYACAAAACEATfe568AAAADbAAAADwAAAAAA&#10;AAAAAAAAAAAHAgAAZHJzL2Rvd25yZXYueG1sUEsFBgAAAAADAAMAtwAAAPQCAAAAAA==&#10;" filled="f" strokecolor="#747070 [1614]">
                        <v:stroke joinstyle="round"/>
                        <v:textbox>
                          <w:txbxContent>
                            <w:p w14:paraId="6801E7FA" w14:textId="77777777" w:rsidR="00F40DCE" w:rsidRDefault="00F40DCE" w:rsidP="00182DF4">
                              <w:pPr>
                                <w:overflowPunct w:val="0"/>
                                <w:spacing w:after="0"/>
                                <w:rPr>
                                  <w:color w:val="595959"/>
                                  <w:kern w:val="1"/>
                                  <w:sz w:val="20"/>
                                </w:rPr>
                              </w:pPr>
                              <w:r w:rsidRPr="004D4A1E">
                                <w:rPr>
                                  <w:color w:val="595959"/>
                                  <w:kern w:val="1"/>
                                  <w:sz w:val="22"/>
                                </w:rPr>
                                <w:t>Coopératives d’Utilisation de Matériel Agricole, Groupes d’Etudes et de Développement Agricole, Groupements de Développement Agricole, Centres d’Etudes Techniques Agricoles, associations ou syndicats, groupements d’intérêt économique et environnemental reconnus ou en cours de reconnaissance</w:t>
                              </w:r>
                            </w:p>
                          </w:txbxContent>
                        </v:textbox>
                      </v:shape>
                      <v:shape id="Text Box 17" o:spid="_x0000_s1035" type="#_x0000_t202" style="position:absolute;left:7875;top:7051;width:2745;height: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6K2xAAAANsAAAAPAAAAZHJzL2Rvd25yZXYueG1sRI/NasMw&#10;EITvgb6D2EIvppFjaAiu5VASlxZ6SlJyXqyt7cRaGUv+6dtXhUCOw8x8w2Tb2bRipN41lhWsljEI&#10;4tLqhisF36f35w0I55E1tpZJwS852OYPiwxTbSc+0Hj0lQgQdikqqL3vUildWZNBt7QdcfB+bG/Q&#10;B9lXUvc4BbhpZRLHa2mw4bBQY0e7msrrcTAKir18OQ9fKz9+nLQpzvsouuwipZ4e57dXEJ5mfw/f&#10;2p9awTqB/y/hB8j8DwAA//8DAFBLAQItABQABgAIAAAAIQDb4fbL7gAAAIUBAAATAAAAAAAAAAAA&#10;AAAAAAAAAABbQ29udGVudF9UeXBlc10ueG1sUEsBAi0AFAAGAAgAAAAhAFr0LFu/AAAAFQEAAAsA&#10;AAAAAAAAAAAAAAAAHwEAAF9yZWxzLy5yZWxzUEsBAi0AFAAGAAgAAAAhAFCHorbEAAAA2wAAAA8A&#10;AAAAAAAAAAAAAAAABwIAAGRycy9kb3ducmV2LnhtbFBLBQYAAAAAAwADALcAAAD4AgAAAAA=&#10;" filled="f" stroked="f" strokecolor="#3465a4">
                        <v:stroke joinstyle="round"/>
                        <v:textbox>
                          <w:txbxContent>
                            <w:p w14:paraId="2C2D5729" w14:textId="77777777" w:rsidR="00F40DCE" w:rsidRPr="004D4A1E" w:rsidRDefault="00F40DCE" w:rsidP="00182DF4">
                              <w:pPr>
                                <w:shd w:val="clear" w:color="auto" w:fill="FBE4D5" w:themeFill="accent2" w:themeFillTint="33"/>
                                <w:overflowPunct w:val="0"/>
                                <w:spacing w:after="0"/>
                                <w:rPr>
                                  <w:kern w:val="1"/>
                                  <w:sz w:val="22"/>
                                </w:rPr>
                              </w:pPr>
                              <w:r w:rsidRPr="004D4A1E">
                                <w:rPr>
                                  <w:kern w:val="1"/>
                                  <w:sz w:val="22"/>
                                </w:rPr>
                                <w:t xml:space="preserve">Organismes de collecte, transformation et commercialisation, </w:t>
                              </w:r>
                              <w:r w:rsidRPr="004D4A1E">
                                <w:rPr>
                                  <w:b/>
                                  <w:kern w:val="1"/>
                                  <w:sz w:val="22"/>
                                </w:rPr>
                                <w:t>sous réserve que ces entités aient fait le choix du conseil</w:t>
                              </w:r>
                              <w:r w:rsidRPr="004D4A1E">
                                <w:rPr>
                                  <w:kern w:val="1"/>
                                  <w:sz w:val="22"/>
                                </w:rPr>
                                <w:t xml:space="preserve"> (15/12/2020) conformément à la réglementation sur la séparation de la vente et du conseil</w:t>
                              </w:r>
                              <w:r>
                                <w:rPr>
                                  <w:kern w:val="1"/>
                                  <w:sz w:val="22"/>
                                  <w:vertAlign w:val="superscript"/>
                                </w:rPr>
                                <w:t>2</w:t>
                              </w:r>
                              <w:r>
                                <w:rPr>
                                  <w:kern w:val="1"/>
                                  <w:sz w:val="22"/>
                                </w:rPr>
                                <w:t>.</w:t>
                              </w:r>
                            </w:p>
                          </w:txbxContent>
                        </v:textbox>
                      </v:shape>
                      <v:shapetype id="_x0000_t32" coordsize="21600,21600" o:spt="32" o:oned="t" path="m,l21600,21600e" filled="f">
                        <v:path arrowok="t" fillok="f" o:connecttype="none"/>
                        <o:lock v:ext="edit" shapetype="t"/>
                      </v:shapetype>
                      <v:shape id="Connecteur droit avec flèche 63" o:spid="_x0000_s1036" type="#_x0000_t32" style="position:absolute;left:5904;top:6833;width:2;height:11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VfoxwAAANsAAAAPAAAAZHJzL2Rvd25yZXYueG1sRI9PawIx&#10;FMTvQr9DeIVeRLO2dpWtUURa8SLiP7C3x+Z1s3TzsmxSXf30TUHocZiZ3zCTWWsrcabGl44VDPoJ&#10;COLc6ZILBYf9R28MwgdkjZVjUnAlD7PpQ2eCmXYX3tJ5FwoRIewzVGBCqDMpfW7Iou+7mjh6X66x&#10;GKJsCqkbvES4reRzkqTSYslxwWBNC0P59+7HKliuu5/vx9NtU2xGQz1Y3szptbtV6umxnb+BCNSG&#10;//C9vdIK0hf4+xJ/gJz+AgAA//8DAFBLAQItABQABgAIAAAAIQDb4fbL7gAAAIUBAAATAAAAAAAA&#10;AAAAAAAAAAAAAABbQ29udGVudF9UeXBlc10ueG1sUEsBAi0AFAAGAAgAAAAhAFr0LFu/AAAAFQEA&#10;AAsAAAAAAAAAAAAAAAAAHwEAAF9yZWxzLy5yZWxzUEsBAi0AFAAGAAgAAAAhAFwhV+jHAAAA2wAA&#10;AA8AAAAAAAAAAAAAAAAABwIAAGRycy9kb3ducmV2LnhtbFBLBQYAAAAAAwADALcAAAD7AgAAAAA=&#10;" strokecolor="#4f81bd" strokeweight=".26mm">
                        <v:stroke dashstyle="1 1" endarrow="open" joinstyle="miter" endcap="square"/>
                      </v:shape>
                      <v:shape id="Connecteur droit avec flèche 15" o:spid="_x0000_s1037" type="#_x0000_t32" style="position:absolute;left:3720;top:6877;width:1469;height:12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bMTxAAAANsAAAAPAAAAZHJzL2Rvd25yZXYueG1sRI9Pa8JA&#10;FMTvQr/D8gq96UYpQVJXEaGlvdV/h96e2ZdsMPs2ZLdJ9NO7guBxmJnfMIvVYGvRUesrxwqmkwQE&#10;ce50xaWCw/5zPAfhA7LG2jEpuJCH1fJltMBMu5631O1CKSKEfYYKTAhNJqXPDVn0E9cQR69wrcUQ&#10;ZVtK3WIf4baWsyRJpcWK44LBhjaG8vPu3yropz+zr1Nq/opuqPl6bH6Li+mVensd1h8gAg3hGX60&#10;v7WC9B3uX+IPkMsbAAAA//8DAFBLAQItABQABgAIAAAAIQDb4fbL7gAAAIUBAAATAAAAAAAAAAAA&#10;AAAAAAAAAABbQ29udGVudF9UeXBlc10ueG1sUEsBAi0AFAAGAAgAAAAhAFr0LFu/AAAAFQEAAAsA&#10;AAAAAAAAAAAAAAAAHwEAAF9yZWxzLy5yZWxzUEsBAi0AFAAGAAgAAAAhAAwtsxPEAAAA2wAAAA8A&#10;AAAAAAAAAAAAAAAABwIAAGRycy9kb3ducmV2LnhtbFBLBQYAAAAAAwADALcAAAD4AgAAAAA=&#10;" strokecolor="#4f81bd" strokeweight=".26mm">
                        <v:stroke dashstyle="1 1" endarrow="open" joinstyle="miter" endcap="square"/>
                      </v:shape>
                      <v:shape id="Connecteur droit avec flèche 17" o:spid="_x0000_s1038" type="#_x0000_t32" style="position:absolute;left:6727;top:6877;width:1253;height:12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GoHxwAAANsAAAAPAAAAZHJzL2Rvd25yZXYueG1sRI9Ba8JA&#10;FITvhf6H5RW8SLNR1JboKlKq9FJEbSG9PbLPbDD7NmRXjf76bqHgcZiZb5jZorO1OFPrK8cKBkkK&#10;grhwuuJSwdd+9fwKwgdkjbVjUnAlD4v548MMM+0uvKXzLpQiQthnqMCE0GRS+sKQRZ+4hjh6B9da&#10;DFG2pdQtXiLc1nKYphNpseK4YLChN0PFcXeyCtaf/Z/37/y2KTcvIz1Y30w+7m+V6j11yymIQF24&#10;h//bH1rBZAx/X+IPkPNfAAAA//8DAFBLAQItABQABgAIAAAAIQDb4fbL7gAAAIUBAAATAAAAAAAA&#10;AAAAAAAAAAAAAABbQ29udGVudF9UeXBlc10ueG1sUEsBAi0AFAAGAAgAAAAhAFr0LFu/AAAAFQEA&#10;AAsAAAAAAAAAAAAAAAAAHwEAAF9yZWxzLy5yZWxzUEsBAi0AFAAGAAgAAAAhALyEagfHAAAA2wAA&#10;AA8AAAAAAAAAAAAAAAAABwIAAGRycy9kb3ducmV2LnhtbFBLBQYAAAAAAwADALcAAAD7AgAAAAA=&#10;" strokecolor="#4f81bd" strokeweight=".26mm">
                        <v:stroke dashstyle="1 1" endarrow="open" joinstyle="miter" endcap="square"/>
                      </v:shape>
                    </v:group>
                    <v:group id="Group 40" o:spid="_x0000_s1039" style="position:absolute;left:4680;top:8704;width:2505;height:1648" coordorigin="4680,8704" coordsize="2505,1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oundrect id="Rectangle à coins arrondis 21" o:spid="_x0000_s1040" style="position:absolute;left:4680;top:9343;width:2505;height:1009;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0cxAAAANsAAAAPAAAAZHJzL2Rvd25yZXYueG1sRI9fa8Iw&#10;FMXfhX2HcAd7W9M6cNoZRQqDiduD3cDXa3PXVpubkkSt394MBj4ezp8fZ74cTCfO5HxrWUGWpCCI&#10;K6tbrhX8fL8/T0H4gKyxs0wKruRhuXgYzTHX9sJbOpehFnGEfY4KmhD6XEpfNWTQJ7Ynjt6vdQZD&#10;lK6W2uEljptOjtN0Ig22HAkN9lQ0VB3Lk4ncYrY67Ird+Pi5X78cyGSb61em1NPjsHoDEWgI9/B/&#10;+0MrmLzC35f4A+TiBgAA//8DAFBLAQItABQABgAIAAAAIQDb4fbL7gAAAIUBAAATAAAAAAAAAAAA&#10;AAAAAAAAAABbQ29udGVudF9UeXBlc10ueG1sUEsBAi0AFAAGAAgAAAAhAFr0LFu/AAAAFQEAAAsA&#10;AAAAAAAAAAAAAAAAHwEAAF9yZWxzLy5yZWxzUEsBAi0AFAAGAAgAAAAhACN3/RzEAAAA2wAAAA8A&#10;AAAAAAAAAAAAAAAABwIAAGRycy9kb3ducmV2LnhtbFBLBQYAAAAAAwADALcAAAD4AgAAAAA=&#10;" fillcolor="#dbe5f1" strokecolor="#243f60" strokeweight=".35mm">
                        <v:stroke dashstyle="1 1" joinstyle="miter" endcap="square"/>
                        <v:textbox inset=".49mm,,.49mm">
                          <w:txbxContent>
                            <w:p w14:paraId="6275849A" w14:textId="77777777" w:rsidR="00F40DCE" w:rsidRPr="004D4A1E" w:rsidRDefault="00F40DCE" w:rsidP="00182DF4">
                              <w:pPr>
                                <w:overflowPunct w:val="0"/>
                                <w:spacing w:after="0"/>
                                <w:jc w:val="center"/>
                                <w:rPr>
                                  <w:color w:val="0070C0"/>
                                  <w:kern w:val="1"/>
                                  <w:szCs w:val="20"/>
                                </w:rPr>
                              </w:pPr>
                              <w:r w:rsidRPr="004D4A1E">
                                <w:rPr>
                                  <w:color w:val="0070C0"/>
                                  <w:kern w:val="1"/>
                                  <w:szCs w:val="20"/>
                                </w:rPr>
                                <w:t>Collectivités territoriales et</w:t>
                              </w:r>
                              <w:r>
                                <w:rPr>
                                  <w:color w:val="0070C0"/>
                                  <w:kern w:val="1"/>
                                  <w:szCs w:val="20"/>
                                </w:rPr>
                                <w:t xml:space="preserve"> </w:t>
                              </w:r>
                              <w:r w:rsidRPr="004D4A1E">
                                <w:rPr>
                                  <w:color w:val="0070C0"/>
                                  <w:kern w:val="1"/>
                                  <w:szCs w:val="20"/>
                                </w:rPr>
                                <w:t>syndicats mixtes</w:t>
                              </w:r>
                            </w:p>
                          </w:txbxContent>
                        </v:textbox>
                      </v:roundrect>
                      <v:shape id="Connecteur droit avec flèche 16" o:spid="_x0000_s1041" type="#_x0000_t32" style="position:absolute;left:5918;top:8704;width:0;height:6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cWZwwAAANsAAAAPAAAAZHJzL2Rvd25yZXYueG1sRE9NawIx&#10;EL0L/Q9hBC+iWUWtbI1SikovIloFexs242bpZrJsom799eYgeHy879misaW4Uu0LxwoG/QQEceZ0&#10;wbmCw8+qNwXhA7LG0jEp+CcPi/lba4apdjfe0XUfchFD2KeowIRQpVL6zJBF33cVceTOrrYYIqxz&#10;qWu8xXBbymGSTKTFgmODwYq+DGV/+4tVsN50f5fH032bb99HerC+m9O4u1Oq024+P0AEasJL/HR/&#10;awWTODZ+iT9Azh8AAAD//wMAUEsBAi0AFAAGAAgAAAAhANvh9svuAAAAhQEAABMAAAAAAAAAAAAA&#10;AAAAAAAAAFtDb250ZW50X1R5cGVzXS54bWxQSwECLQAUAAYACAAAACEAWvQsW78AAAAVAQAACwAA&#10;AAAAAAAAAAAAAAAfAQAAX3JlbHMvLnJlbHNQSwECLQAUAAYACAAAACEAUoXFmcMAAADbAAAADwAA&#10;AAAAAAAAAAAAAAAHAgAAZHJzL2Rvd25yZXYueG1sUEsFBgAAAAADAAMAtwAAAPcCAAAAAA==&#10;" strokecolor="#4f81bd" strokeweight=".26mm">
                        <v:stroke dashstyle="1 1" endarrow="open" joinstyle="miter" endcap="square"/>
                      </v:shape>
                    </v:group>
                  </v:group>
                  <v:shape id="Flèche vers le bas 37" o:spid="_x0000_s1042" type="#_x0000_t67" style="position:absolute;left:8477;top:6845;width:1302;height:178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NNdxQAAANsAAAAPAAAAZHJzL2Rvd25yZXYueG1sRI/dasJA&#10;FITvC77DcoTeSN20EEljNqIFqVAq+PMAh+xpNjR7NmZXTX36bqHg5TAz3zDFYrCtuFDvG8cKnqcJ&#10;COLK6YZrBcfD+ikD4QOyxtYxKfghD4ty9FBgrt2Vd3TZh1pECPscFZgQulxKXxmy6KeuI47el+st&#10;hij7WuoerxFuW/mSJDNpseG4YLCjN0PV9/5sFWQWJ2aZbref7xOT3k6Urj64U+pxPCznIAIN4R7+&#10;b2+0gtkr/H2JP0CWvwAAAP//AwBQSwECLQAUAAYACAAAACEA2+H2y+4AAACFAQAAEwAAAAAAAAAA&#10;AAAAAAAAAAAAW0NvbnRlbnRfVHlwZXNdLnhtbFBLAQItABQABgAIAAAAIQBa9CxbvwAAABUBAAAL&#10;AAAAAAAAAAAAAAAAAB8BAABfcmVscy8ucmVsc1BLAQItABQABgAIAAAAIQA78NNdxQAAANsAAAAP&#10;AAAAAAAAAAAAAAAAAAcCAABkcnMvZG93bnJldi54bWxQSwUGAAAAAAMAAwC3AAAA+QIAAAAA&#10;" adj="12763" fillcolor="#b8cce4" stroked="f" strokecolor="#3465a4">
                    <v:stroke joinstyle="round"/>
                  </v:shape>
                </v:group>
                <v:oval id="Ellipse 18" o:spid="_x0000_s1043" style="position:absolute;left:24003;top:14287;width:17437;height:7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wSwQAAANsAAAAPAAAAZHJzL2Rvd25yZXYueG1sRE/LagIx&#10;FN0L/YdwC+40o2BtR6OUolg3gna6cHeZ3HlgcjNOoo5/bxaCy8N5z5edNeJKra8dKxgNExDEudM1&#10;lwqyv/XgE4QPyBqNY1JwJw/LxVtvjql2N97T9RBKEUPYp6igCqFJpfR5RRb90DXEkStcazFE2JZS&#10;t3iL4dbIcZJ8SIs1x4YKG/qpKD8dLlbByvz7fbEx22NxttlxcvrK6l1Qqv/efc9ABOrCS/x0/2oF&#10;07g+fok/QC4eAAAA//8DAFBLAQItABQABgAIAAAAIQDb4fbL7gAAAIUBAAATAAAAAAAAAAAAAAAA&#10;AAAAAABbQ29udGVudF9UeXBlc10ueG1sUEsBAi0AFAAGAAgAAAAhAFr0LFu/AAAAFQEAAAsAAAAA&#10;AAAAAAAAAAAAHwEAAF9yZWxzLy5yZWxzUEsBAi0AFAAGAAgAAAAhAIoRHBLBAAAA2wAAAA8AAAAA&#10;AAAAAAAAAAAABwIAAGRycy9kb3ducmV2LnhtbFBLBQYAAAAAAwADALcAAAD1AgAAAAA=&#10;" fillcolor="#95b3d7" strokecolor="#4f81bd" strokeweight=".26mm">
                  <v:stroke joinstyle="miter" endcap="square"/>
                  <v:textbox>
                    <w:txbxContent>
                      <w:p w14:paraId="516CF770" w14:textId="77777777" w:rsidR="00F40DCE" w:rsidRPr="004D4A1E" w:rsidRDefault="00F40DCE" w:rsidP="00182DF4">
                        <w:pPr>
                          <w:overflowPunct w:val="0"/>
                          <w:jc w:val="center"/>
                          <w:rPr>
                            <w:color w:val="17365D"/>
                            <w:kern w:val="1"/>
                          </w:rPr>
                        </w:pPr>
                        <w:r w:rsidRPr="004D4A1E">
                          <w:rPr>
                            <w:color w:val="17365D"/>
                            <w:kern w:val="1"/>
                          </w:rPr>
                          <w:t xml:space="preserve">Bénéficiaires éligibles </w:t>
                        </w:r>
                      </w:p>
                    </w:txbxContent>
                  </v:textbox>
                </v:oval>
                <w10:wrap anchorx="margin"/>
              </v:group>
            </w:pict>
          </mc:Fallback>
        </mc:AlternateContent>
      </w:r>
    </w:p>
    <w:p w14:paraId="75644470" w14:textId="5C5047AB" w:rsidR="00B74228" w:rsidRPr="00C24D6C" w:rsidRDefault="00B74228">
      <w:pPr>
        <w:spacing w:after="0"/>
        <w:jc w:val="center"/>
        <w:rPr>
          <w:rFonts w:eastAsia="Wingdings" w:cs="Wingdings"/>
          <w:color w:val="548DD4"/>
          <w:szCs w:val="21"/>
          <w:lang w:eastAsia="fr-FR"/>
        </w:rPr>
      </w:pPr>
    </w:p>
    <w:p w14:paraId="22A264EA" w14:textId="36447DC5" w:rsidR="00B74228" w:rsidRPr="00C24D6C" w:rsidRDefault="00B74228">
      <w:pPr>
        <w:spacing w:after="0"/>
        <w:jc w:val="center"/>
        <w:rPr>
          <w:rFonts w:eastAsia="Wingdings" w:cs="Wingdings"/>
          <w:color w:val="548DD4"/>
          <w:szCs w:val="21"/>
          <w:lang w:eastAsia="fr-FR"/>
        </w:rPr>
      </w:pPr>
    </w:p>
    <w:p w14:paraId="4B0631F5" w14:textId="107EEABF" w:rsidR="00B74228" w:rsidRPr="00C24D6C" w:rsidRDefault="00B74228">
      <w:pPr>
        <w:spacing w:after="0"/>
        <w:jc w:val="center"/>
        <w:rPr>
          <w:rFonts w:eastAsia="Wingdings" w:cs="Wingdings"/>
          <w:color w:val="548DD4"/>
          <w:szCs w:val="21"/>
          <w:lang w:eastAsia="fr-FR"/>
        </w:rPr>
      </w:pPr>
    </w:p>
    <w:p w14:paraId="47B772BF" w14:textId="62F2477A" w:rsidR="00B74228" w:rsidRPr="00C24D6C" w:rsidRDefault="00B74228">
      <w:pPr>
        <w:spacing w:after="0"/>
        <w:jc w:val="center"/>
        <w:rPr>
          <w:rFonts w:eastAsia="Wingdings" w:cs="Wingdings"/>
          <w:color w:val="548DD4"/>
          <w:szCs w:val="21"/>
          <w:lang w:eastAsia="fr-FR"/>
        </w:rPr>
      </w:pPr>
    </w:p>
    <w:p w14:paraId="63B9F50F" w14:textId="43132D47" w:rsidR="00B74228" w:rsidRPr="00C24D6C" w:rsidRDefault="00B74228">
      <w:pPr>
        <w:spacing w:after="0"/>
        <w:jc w:val="center"/>
        <w:rPr>
          <w:rFonts w:eastAsia="Wingdings" w:cs="Wingdings"/>
          <w:color w:val="548DD4"/>
          <w:szCs w:val="21"/>
          <w:lang w:eastAsia="fr-FR"/>
        </w:rPr>
      </w:pPr>
    </w:p>
    <w:p w14:paraId="6FFB1AF6" w14:textId="77777777" w:rsidR="00B74228" w:rsidRPr="00C24D6C" w:rsidRDefault="00B74228">
      <w:pPr>
        <w:spacing w:after="0"/>
        <w:jc w:val="center"/>
        <w:rPr>
          <w:rFonts w:eastAsia="Wingdings" w:cs="Wingdings"/>
          <w:color w:val="548DD4"/>
          <w:szCs w:val="21"/>
          <w:lang w:eastAsia="fr-FR"/>
        </w:rPr>
      </w:pPr>
    </w:p>
    <w:p w14:paraId="0F463965" w14:textId="6006D6D4" w:rsidR="00B74228" w:rsidRPr="00C24D6C" w:rsidRDefault="00B74228">
      <w:pPr>
        <w:spacing w:after="0"/>
        <w:jc w:val="center"/>
        <w:rPr>
          <w:rFonts w:eastAsia="Wingdings" w:cs="Wingdings"/>
          <w:color w:val="548DD4"/>
          <w:szCs w:val="21"/>
          <w:lang w:eastAsia="fr-FR"/>
        </w:rPr>
      </w:pPr>
    </w:p>
    <w:p w14:paraId="14148C12" w14:textId="1A88822D" w:rsidR="00B74228" w:rsidRPr="00C24D6C" w:rsidRDefault="00B74228">
      <w:pPr>
        <w:spacing w:after="0"/>
        <w:jc w:val="center"/>
        <w:rPr>
          <w:rFonts w:eastAsia="Wingdings" w:cs="Wingdings"/>
          <w:color w:val="548DD4"/>
          <w:szCs w:val="21"/>
          <w:lang w:eastAsia="fr-FR"/>
        </w:rPr>
      </w:pPr>
    </w:p>
    <w:p w14:paraId="734E40BD" w14:textId="39A446B4" w:rsidR="00B74228" w:rsidRPr="00C24D6C" w:rsidRDefault="00B74228">
      <w:pPr>
        <w:spacing w:after="0"/>
        <w:jc w:val="center"/>
        <w:rPr>
          <w:rFonts w:eastAsia="Wingdings" w:cs="Wingdings"/>
          <w:color w:val="548DD4"/>
          <w:szCs w:val="21"/>
          <w:lang w:eastAsia="fr-FR"/>
        </w:rPr>
      </w:pPr>
    </w:p>
    <w:p w14:paraId="1C168753" w14:textId="63D3D9C1" w:rsidR="00B74228" w:rsidRPr="00C24D6C" w:rsidRDefault="00ED2623" w:rsidP="00ED2623">
      <w:pPr>
        <w:spacing w:after="0"/>
        <w:ind w:right="1949"/>
        <w:jc w:val="right"/>
        <w:rPr>
          <w:rFonts w:eastAsia="Wingdings" w:cs="Wingdings"/>
          <w:color w:val="548DD4"/>
          <w:szCs w:val="21"/>
        </w:rPr>
      </w:pPr>
      <w:r w:rsidRPr="00C24D6C">
        <w:rPr>
          <w:rStyle w:val="Appelnotedebasdep"/>
          <w:rFonts w:eastAsia="Wingdings" w:cs="Wingdings"/>
          <w:color w:val="548DD4"/>
          <w:szCs w:val="21"/>
        </w:rPr>
        <w:footnoteReference w:id="1"/>
      </w:r>
    </w:p>
    <w:p w14:paraId="27524DF3" w14:textId="77777777" w:rsidR="00B74228" w:rsidRPr="00C24D6C" w:rsidRDefault="00B74228">
      <w:pPr>
        <w:spacing w:after="0"/>
        <w:jc w:val="center"/>
        <w:rPr>
          <w:rFonts w:eastAsia="Wingdings" w:cs="Wingdings"/>
          <w:color w:val="548DD4"/>
          <w:szCs w:val="21"/>
        </w:rPr>
      </w:pPr>
    </w:p>
    <w:p w14:paraId="1B85321B" w14:textId="77777777" w:rsidR="00B74228" w:rsidRPr="00C24D6C" w:rsidRDefault="00B74228">
      <w:pPr>
        <w:spacing w:after="0"/>
        <w:jc w:val="center"/>
        <w:rPr>
          <w:rFonts w:eastAsia="Wingdings" w:cs="Wingdings"/>
          <w:color w:val="548DD4"/>
          <w:szCs w:val="21"/>
        </w:rPr>
      </w:pPr>
    </w:p>
    <w:p w14:paraId="5FDFEC94" w14:textId="2A946732" w:rsidR="00B74228" w:rsidRPr="00C24D6C" w:rsidRDefault="00B74228">
      <w:pPr>
        <w:spacing w:after="0"/>
        <w:jc w:val="center"/>
        <w:rPr>
          <w:rFonts w:eastAsia="Wingdings" w:cs="Wingdings"/>
          <w:color w:val="548DD4"/>
          <w:szCs w:val="21"/>
        </w:rPr>
      </w:pPr>
    </w:p>
    <w:p w14:paraId="2C83E181" w14:textId="0DB9041C" w:rsidR="00B74228" w:rsidRPr="00C24D6C" w:rsidRDefault="00B74228">
      <w:pPr>
        <w:spacing w:after="0"/>
        <w:jc w:val="center"/>
        <w:rPr>
          <w:rFonts w:eastAsia="Wingdings" w:cs="Wingdings"/>
          <w:color w:val="548DD4"/>
          <w:szCs w:val="21"/>
        </w:rPr>
      </w:pPr>
    </w:p>
    <w:p w14:paraId="5A6ECF61" w14:textId="7F54DBD0" w:rsidR="00B74228" w:rsidRPr="00C24D6C" w:rsidRDefault="00B74228">
      <w:pPr>
        <w:rPr>
          <w:rFonts w:eastAsia="Wingdings" w:cs="Wingdings"/>
          <w:color w:val="548DD4"/>
          <w:szCs w:val="21"/>
        </w:rPr>
      </w:pPr>
    </w:p>
    <w:p w14:paraId="52548975" w14:textId="6A5E299A" w:rsidR="00182DF4" w:rsidRPr="00C24D6C" w:rsidRDefault="00182DF4">
      <w:pPr>
        <w:rPr>
          <w:rFonts w:eastAsia="Wingdings" w:cs="Wingdings"/>
          <w:color w:val="548DD4"/>
          <w:szCs w:val="21"/>
        </w:rPr>
      </w:pPr>
    </w:p>
    <w:p w14:paraId="396EF314" w14:textId="5712B637" w:rsidR="00182DF4" w:rsidRPr="00C24D6C" w:rsidRDefault="00182DF4">
      <w:pPr>
        <w:rPr>
          <w:rFonts w:eastAsia="Wingdings" w:cs="Wingdings"/>
          <w:color w:val="548DD4"/>
          <w:szCs w:val="21"/>
        </w:rPr>
      </w:pPr>
    </w:p>
    <w:p w14:paraId="248FD6C5" w14:textId="7BB85639" w:rsidR="00182DF4" w:rsidRPr="00C24D6C" w:rsidRDefault="00182DF4">
      <w:pPr>
        <w:rPr>
          <w:rFonts w:eastAsia="Wingdings" w:cs="Wingdings"/>
          <w:color w:val="548DD4"/>
          <w:szCs w:val="21"/>
        </w:rPr>
      </w:pPr>
    </w:p>
    <w:p w14:paraId="46432688" w14:textId="6F28D118" w:rsidR="00B74228" w:rsidRPr="00C24D6C" w:rsidRDefault="00B74228">
      <w:pPr>
        <w:pStyle w:val="Titre2"/>
        <w:numPr>
          <w:ilvl w:val="0"/>
          <w:numId w:val="14"/>
        </w:numPr>
        <w:ind w:hanging="425"/>
        <w:rPr>
          <w:color w:val="5B9BD5" w:themeColor="accent1"/>
        </w:rPr>
      </w:pPr>
      <w:r w:rsidRPr="00C24D6C">
        <w:rPr>
          <w:rFonts w:eastAsia="Wingdings" w:cs="Wingdings"/>
          <w:color w:val="5B9BD5" w:themeColor="accent1"/>
        </w:rPr>
        <w:t>Les types d’actions susceptibles d’être financés</w:t>
      </w:r>
    </w:p>
    <w:p w14:paraId="0C7D9004" w14:textId="0F02A7DE" w:rsidR="00B74228" w:rsidRPr="00C24D6C" w:rsidRDefault="00B74228" w:rsidP="00D633FD">
      <w:r w:rsidRPr="00C24D6C">
        <w:rPr>
          <w:rFonts w:eastAsia="Wingdings" w:cs="Wingdings"/>
        </w:rPr>
        <w:t>Dans le cadre de cet appel à projet</w:t>
      </w:r>
      <w:r w:rsidR="00D633FD" w:rsidRPr="00C24D6C">
        <w:rPr>
          <w:rFonts w:eastAsia="Wingdings" w:cs="Wingdings"/>
        </w:rPr>
        <w:t>s, sont principalement visées </w:t>
      </w:r>
      <w:r w:rsidR="0093509B" w:rsidRPr="00C24D6C">
        <w:rPr>
          <w:rFonts w:eastAsia="Wingdings" w:cs="Wingdings"/>
        </w:rPr>
        <w:t>l</w:t>
      </w:r>
      <w:r w:rsidRPr="00C24D6C">
        <w:rPr>
          <w:rFonts w:eastAsia="Wingdings" w:cs="Wingdings"/>
        </w:rPr>
        <w:t>es</w:t>
      </w:r>
      <w:r w:rsidRPr="00C24D6C">
        <w:rPr>
          <w:rFonts w:eastAsia="Wingdings" w:cs="Wingdings"/>
          <w:b/>
        </w:rPr>
        <w:t xml:space="preserve"> dépenses de fonctionnement</w:t>
      </w:r>
      <w:r w:rsidRPr="00C24D6C">
        <w:rPr>
          <w:rFonts w:eastAsia="Wingdings" w:cs="Wingdings"/>
        </w:rPr>
        <w:t xml:space="preserve"> reposant sur des actions d’animation et d’ingénierie, du conseil, de l’appui technique, des études, des diagnostics, des formations, des expérimentations ou de la </w:t>
      </w:r>
      <w:r w:rsidRPr="00D72755">
        <w:rPr>
          <w:rFonts w:eastAsia="Wingdings" w:cs="Wingdings"/>
        </w:rPr>
        <w:t>communication visant à réduire l’usage de produits phytosanitaires</w:t>
      </w:r>
      <w:r w:rsidR="0093509B" w:rsidRPr="00D72755">
        <w:rPr>
          <w:rFonts w:eastAsia="Wingdings" w:cs="Wingdings"/>
        </w:rPr>
        <w:t>.</w:t>
      </w:r>
      <w:r w:rsidR="00D7200B" w:rsidRPr="00D72755">
        <w:rPr>
          <w:rFonts w:eastAsia="Wingdings" w:cs="Wingdings"/>
        </w:rPr>
        <w:t xml:space="preserve"> </w:t>
      </w:r>
      <w:r w:rsidR="00D7200B" w:rsidRPr="00D72755">
        <w:rPr>
          <w:rFonts w:eastAsia="Wingdings"/>
        </w:rPr>
        <w:t xml:space="preserve">Les </w:t>
      </w:r>
      <w:r w:rsidR="00D7200B" w:rsidRPr="00D72755">
        <w:rPr>
          <w:rFonts w:eastAsia="Wingdings"/>
          <w:b/>
        </w:rPr>
        <w:t>dépenses d’investissement</w:t>
      </w:r>
      <w:r w:rsidR="00D7200B" w:rsidRPr="00D72755">
        <w:rPr>
          <w:rFonts w:eastAsia="Wingdings"/>
        </w:rPr>
        <w:t xml:space="preserve">, </w:t>
      </w:r>
      <w:r w:rsidR="00D7200B" w:rsidRPr="00D72755">
        <w:rPr>
          <w:rFonts w:eastAsia="Wingdings"/>
          <w:b/>
          <w:u w:val="single"/>
        </w:rPr>
        <w:t xml:space="preserve">qui ne sont pas éligibles à des financements ou n'ont pas fait l’objet de financements dans le cadre </w:t>
      </w:r>
      <w:r w:rsidR="00D03B22" w:rsidRPr="00D72755">
        <w:rPr>
          <w:rFonts w:eastAsia="Wingdings"/>
          <w:b/>
          <w:u w:val="single"/>
        </w:rPr>
        <w:t xml:space="preserve">des aides à l’investissements du FEADER opérés par les conseils régionaux en déclinaison du Plan stratégique national (PSN) français </w:t>
      </w:r>
      <w:r w:rsidR="00D7200B" w:rsidRPr="00D72755">
        <w:rPr>
          <w:rFonts w:eastAsia="Wingdings"/>
        </w:rPr>
        <w:t>sont également susceptibles d'être financées.</w:t>
      </w:r>
    </w:p>
    <w:p w14:paraId="480A9270" w14:textId="77777777" w:rsidR="00B74228" w:rsidRPr="00C24D6C" w:rsidRDefault="00B74228">
      <w:r w:rsidRPr="00C24D6C">
        <w:rPr>
          <w:rFonts w:eastAsia="Wingdings" w:cs="Wingdings"/>
        </w:rPr>
        <w:t xml:space="preserve">Pour être financés, les projets proposés ne devront pas entraîner de distorsions de concurrence indues au sein du marché unique européen. Il conviendra donc de s’assurer qu’ils soient pleinement compatibles avec : </w:t>
      </w:r>
    </w:p>
    <w:p w14:paraId="2756B18E" w14:textId="2E86B923" w:rsidR="00D819AE" w:rsidRPr="00C24D6C" w:rsidRDefault="00D819AE" w:rsidP="00665AC7">
      <w:pPr>
        <w:pStyle w:val="Paragraphedeliste1"/>
        <w:spacing w:after="60"/>
        <w:ind w:left="0"/>
        <w:rPr>
          <w:rFonts w:eastAsia="Wingdings" w:cs="Wingdings"/>
        </w:rPr>
      </w:pPr>
    </w:p>
    <w:p w14:paraId="6C964AEB" w14:textId="689AC24A" w:rsidR="00D819AE" w:rsidRPr="008F6A20" w:rsidRDefault="00D03B22" w:rsidP="00665AC7">
      <w:pPr>
        <w:pStyle w:val="Paragraphedeliste1"/>
        <w:numPr>
          <w:ilvl w:val="0"/>
          <w:numId w:val="17"/>
        </w:numPr>
        <w:tabs>
          <w:tab w:val="clear" w:pos="720"/>
          <w:tab w:val="num" w:pos="0"/>
        </w:tabs>
        <w:spacing w:after="60"/>
        <w:ind w:left="284" w:hanging="283"/>
      </w:pPr>
      <w:r w:rsidRPr="008F6A20">
        <w:rPr>
          <w:rFonts w:eastAsia="Wingdings" w:cs="Wingdings"/>
        </w:rPr>
        <w:t>le Plan stratégique nationale de la France, et notamment la mise en œuvre des mesures d’aides aux investissements du FEADER opérés par les conseils régionaux</w:t>
      </w:r>
      <w:r w:rsidR="00D819AE" w:rsidRPr="008F6A20">
        <w:rPr>
          <w:rFonts w:eastAsia="Wingdings" w:cs="Wingdings"/>
        </w:rPr>
        <w:t>,</w:t>
      </w:r>
    </w:p>
    <w:p w14:paraId="5CC4FB73" w14:textId="77777777" w:rsidR="00D819AE" w:rsidRPr="008F6A20" w:rsidRDefault="00D819AE" w:rsidP="00665AC7">
      <w:pPr>
        <w:pStyle w:val="Paragraphedeliste1"/>
        <w:numPr>
          <w:ilvl w:val="0"/>
          <w:numId w:val="17"/>
        </w:numPr>
        <w:tabs>
          <w:tab w:val="clear" w:pos="720"/>
          <w:tab w:val="num" w:pos="0"/>
        </w:tabs>
        <w:spacing w:after="60"/>
        <w:ind w:left="284" w:hanging="283"/>
      </w:pPr>
      <w:r w:rsidRPr="008F6A20">
        <w:rPr>
          <w:rFonts w:eastAsia="Wingdings" w:cs="Wingdings"/>
        </w:rPr>
        <w:t>le règlement général d’exemption par catégorie (RGEC) n°651/2014, du 1</w:t>
      </w:r>
      <w:r w:rsidRPr="008F6A20">
        <w:rPr>
          <w:rFonts w:eastAsia="Wingdings" w:cs="Wingdings"/>
          <w:vertAlign w:val="superscript"/>
        </w:rPr>
        <w:t>er</w:t>
      </w:r>
      <w:r w:rsidRPr="008F6A20">
        <w:rPr>
          <w:rFonts w:eastAsia="Wingdings" w:cs="Wingdings"/>
        </w:rPr>
        <w:t xml:space="preserve"> juillet 2014,</w:t>
      </w:r>
    </w:p>
    <w:p w14:paraId="08421958" w14:textId="33AD1CDA" w:rsidR="000E4D7B" w:rsidRPr="008F6A20" w:rsidRDefault="00D819AE" w:rsidP="00326B3C">
      <w:pPr>
        <w:pStyle w:val="Paragraphedeliste1"/>
        <w:numPr>
          <w:ilvl w:val="0"/>
          <w:numId w:val="17"/>
        </w:numPr>
        <w:tabs>
          <w:tab w:val="clear" w:pos="720"/>
          <w:tab w:val="num" w:pos="0"/>
        </w:tabs>
        <w:spacing w:after="60"/>
        <w:ind w:left="284" w:hanging="283"/>
      </w:pPr>
      <w:r w:rsidRPr="008F6A20">
        <w:rPr>
          <w:rFonts w:eastAsia="Wingdings" w:cs="Wingdings"/>
        </w:rPr>
        <w:t xml:space="preserve">le règlement d’exemption </w:t>
      </w:r>
      <w:r w:rsidR="002D175E" w:rsidRPr="008F6A20">
        <w:rPr>
          <w:rFonts w:eastAsia="Wingdings" w:cs="Wingdings"/>
        </w:rPr>
        <w:t xml:space="preserve">(UE) </w:t>
      </w:r>
      <w:r w:rsidR="002D175E" w:rsidRPr="008F6A20">
        <w:rPr>
          <w:rFonts w:eastAsia="Wingdings" w:cs="Wingdings"/>
          <w:szCs w:val="24"/>
        </w:rPr>
        <w:t>n°</w:t>
      </w:r>
      <w:r w:rsidR="002D175E" w:rsidRPr="008F6A20">
        <w:rPr>
          <w:rFonts w:eastAsia="Wingdings" w:cs="Wingdings"/>
        </w:rPr>
        <w:t xml:space="preserve">2022/2472 </w:t>
      </w:r>
      <w:r w:rsidRPr="008F6A20">
        <w:rPr>
          <w:rFonts w:eastAsia="Wingdings" w:cs="Wingdings"/>
        </w:rPr>
        <w:t xml:space="preserve">pour </w:t>
      </w:r>
      <w:r w:rsidR="002D175E" w:rsidRPr="008F6A20">
        <w:rPr>
          <w:rFonts w:eastAsia="Wingdings" w:cs="Wingdings"/>
        </w:rPr>
        <w:t>certaines catégories d’aides dans les secteurs agricole et forestier et dans les zones rurales compatibles avec le marché intérieur en application des articles 107 et 108 du traité sur le fonctionnement de l’Union européenne,</w:t>
      </w:r>
      <w:r w:rsidRPr="008F6A20">
        <w:rPr>
          <w:rFonts w:eastAsia="Wingdings" w:cs="Wingdings"/>
          <w:szCs w:val="24"/>
        </w:rPr>
        <w:t xml:space="preserve"> du </w:t>
      </w:r>
      <w:r w:rsidR="002D175E" w:rsidRPr="008F6A20">
        <w:rPr>
          <w:rFonts w:eastAsia="Wingdings" w:cs="Wingdings"/>
          <w:szCs w:val="24"/>
        </w:rPr>
        <w:t>14 décembre 2022</w:t>
      </w:r>
      <w:r w:rsidRPr="008F6A20">
        <w:rPr>
          <w:szCs w:val="24"/>
        </w:rPr>
        <w:t>,</w:t>
      </w:r>
      <w:r w:rsidR="00326B3C" w:rsidRPr="008F6A20" w:rsidDel="00326B3C">
        <w:rPr>
          <w:szCs w:val="24"/>
        </w:rPr>
        <w:t xml:space="preserve"> </w:t>
      </w:r>
    </w:p>
    <w:p w14:paraId="04866ED3" w14:textId="354CA5F3" w:rsidR="000E4D7B" w:rsidRPr="008F6A20" w:rsidRDefault="00D819AE" w:rsidP="008F6A20">
      <w:pPr>
        <w:pStyle w:val="Paragraphedeliste1"/>
        <w:numPr>
          <w:ilvl w:val="0"/>
          <w:numId w:val="17"/>
        </w:numPr>
        <w:tabs>
          <w:tab w:val="clear" w:pos="720"/>
          <w:tab w:val="num" w:pos="0"/>
        </w:tabs>
        <w:spacing w:after="60"/>
        <w:ind w:left="284" w:hanging="283"/>
      </w:pPr>
      <w:r w:rsidRPr="008F6A20">
        <w:rPr>
          <w:rFonts w:eastAsia="Wingdings"/>
        </w:rPr>
        <w:t xml:space="preserve">les régimes cadres exemptés SA. </w:t>
      </w:r>
      <w:r w:rsidR="000E4D7B" w:rsidRPr="008F6A20">
        <w:rPr>
          <w:rFonts w:eastAsia="Wingdings"/>
          <w:bCs/>
        </w:rPr>
        <w:t>108940</w:t>
      </w:r>
      <w:r w:rsidR="000E4D7B" w:rsidRPr="008F6A20">
        <w:rPr>
          <w:rFonts w:eastAsia="Wingdings"/>
        </w:rPr>
        <w:t xml:space="preserve"> </w:t>
      </w:r>
      <w:r w:rsidR="000E4D7B" w:rsidRPr="008F6A20">
        <w:rPr>
          <w:rFonts w:eastAsia="Wingdings"/>
          <w:bCs/>
        </w:rPr>
        <w:t>« </w:t>
      </w:r>
      <w:r w:rsidR="000E4D7B" w:rsidRPr="008F6A20">
        <w:rPr>
          <w:rFonts w:eastAsia="Wingdings"/>
        </w:rPr>
        <w:t xml:space="preserve">Aides à </w:t>
      </w:r>
      <w:r w:rsidR="00467AEC">
        <w:rPr>
          <w:rFonts w:eastAsia="Wingdings"/>
        </w:rPr>
        <w:t>l’échange de connaissance et aux actions d’information</w:t>
      </w:r>
      <w:r w:rsidR="000E4D7B" w:rsidRPr="008F6A20">
        <w:rPr>
          <w:rFonts w:eastAsia="Wingdings"/>
        </w:rPr>
        <w:t xml:space="preserve"> dans le secteur agricole pour la période 2023-2029</w:t>
      </w:r>
      <w:r w:rsidR="000E4D7B" w:rsidRPr="008F6A20">
        <w:t> »</w:t>
      </w:r>
      <w:r w:rsidR="00BB40E9" w:rsidRPr="008F6A20">
        <w:t>, SA.108732 « Aides à la recherche et au développement dans le secteur agricole pour la période 2023-2029 »</w:t>
      </w:r>
      <w:r w:rsidRPr="008F6A20">
        <w:rPr>
          <w:rFonts w:eastAsia="Wingdings"/>
        </w:rPr>
        <w:t xml:space="preserve"> et SA. </w:t>
      </w:r>
      <w:r w:rsidR="000E4D7B" w:rsidRPr="008F6A20">
        <w:t>109081« Aides aux services de conseil dans le secteur agric</w:t>
      </w:r>
      <w:r w:rsidR="00326B3C">
        <w:t>ole pour la période 2023-2029 »,</w:t>
      </w:r>
      <w:bookmarkStart w:id="0" w:name="_GoBack"/>
      <w:bookmarkEnd w:id="0"/>
    </w:p>
    <w:p w14:paraId="784FD145" w14:textId="234C7299" w:rsidR="000E4D7B" w:rsidRPr="008F6A20" w:rsidRDefault="00D819AE" w:rsidP="008F6A20">
      <w:pPr>
        <w:pStyle w:val="Paragraphedeliste1"/>
        <w:numPr>
          <w:ilvl w:val="0"/>
          <w:numId w:val="17"/>
        </w:numPr>
        <w:tabs>
          <w:tab w:val="clear" w:pos="720"/>
          <w:tab w:val="num" w:pos="0"/>
        </w:tabs>
        <w:spacing w:after="60"/>
        <w:ind w:left="284" w:hanging="283"/>
        <w:rPr>
          <w:rFonts w:eastAsia="Wingdings"/>
        </w:rPr>
      </w:pPr>
      <w:r w:rsidRPr="008F6A20">
        <w:rPr>
          <w:rFonts w:eastAsia="Wingdings"/>
        </w:rPr>
        <w:t>le règlement sur les aides de minimis dans le secteur de l’agriculture n°1408/2013, du 1er janvier 2014</w:t>
      </w:r>
      <w:r w:rsidR="00482B8C" w:rsidRPr="008F6A20">
        <w:rPr>
          <w:rFonts w:eastAsia="Wingdings"/>
          <w:bCs/>
        </w:rPr>
        <w:t xml:space="preserve"> et </w:t>
      </w:r>
      <w:r w:rsidR="00E70914" w:rsidRPr="008F6A20">
        <w:rPr>
          <w:rFonts w:eastAsia="Wingdings"/>
          <w:bCs/>
        </w:rPr>
        <w:t>modifié par le règlement n°2019/316, du 21 février 2019</w:t>
      </w:r>
      <w:r w:rsidRPr="008F6A20">
        <w:rPr>
          <w:rFonts w:eastAsia="Wingdings"/>
        </w:rPr>
        <w:t>,</w:t>
      </w:r>
    </w:p>
    <w:p w14:paraId="09953CF3" w14:textId="715D5513" w:rsidR="00D819AE" w:rsidRPr="008F6A20" w:rsidRDefault="00D819AE" w:rsidP="008F6A20">
      <w:pPr>
        <w:pStyle w:val="Paragraphedeliste1"/>
        <w:numPr>
          <w:ilvl w:val="0"/>
          <w:numId w:val="17"/>
        </w:numPr>
        <w:tabs>
          <w:tab w:val="clear" w:pos="720"/>
          <w:tab w:val="num" w:pos="0"/>
        </w:tabs>
        <w:spacing w:after="60"/>
        <w:ind w:left="284" w:hanging="283"/>
        <w:rPr>
          <w:rFonts w:eastAsia="Wingdings"/>
        </w:rPr>
      </w:pPr>
      <w:r w:rsidRPr="008F6A20">
        <w:rPr>
          <w:rFonts w:eastAsia="Wingdings"/>
        </w:rPr>
        <w:t>le règlement sur les aides de minimis en général n°</w:t>
      </w:r>
      <w:r w:rsidR="00E70914" w:rsidRPr="008F6A20">
        <w:rPr>
          <w:rFonts w:eastAsia="Wingdings"/>
          <w:bCs/>
        </w:rPr>
        <w:t>2023</w:t>
      </w:r>
      <w:r w:rsidRPr="008F6A20">
        <w:rPr>
          <w:rFonts w:eastAsia="Wingdings"/>
        </w:rPr>
        <w:t>/</w:t>
      </w:r>
      <w:r w:rsidR="00E70914" w:rsidRPr="008F6A20">
        <w:rPr>
          <w:rFonts w:eastAsia="Wingdings"/>
          <w:bCs/>
        </w:rPr>
        <w:t>2831</w:t>
      </w:r>
      <w:r w:rsidRPr="008F6A20">
        <w:rPr>
          <w:rFonts w:eastAsia="Wingdings"/>
        </w:rPr>
        <w:t>,</w:t>
      </w:r>
      <w:r w:rsidR="00E70914" w:rsidRPr="008F6A20">
        <w:rPr>
          <w:rFonts w:eastAsia="Wingdings"/>
          <w:bCs/>
        </w:rPr>
        <w:t xml:space="preserve"> du 13 décembre </w:t>
      </w:r>
      <w:r w:rsidRPr="008F6A20">
        <w:rPr>
          <w:rFonts w:eastAsia="Wingdings"/>
        </w:rPr>
        <w:t>20</w:t>
      </w:r>
      <w:r w:rsidR="00E70914" w:rsidRPr="008F6A20">
        <w:rPr>
          <w:rFonts w:eastAsia="Wingdings"/>
          <w:bCs/>
        </w:rPr>
        <w:t>23</w:t>
      </w:r>
      <w:r w:rsidRPr="008F6A20">
        <w:rPr>
          <w:rFonts w:eastAsia="Wingdings"/>
        </w:rPr>
        <w:t>.</w:t>
      </w:r>
    </w:p>
    <w:p w14:paraId="7EA460A3" w14:textId="55EA78F0" w:rsidR="007C5AF0" w:rsidRDefault="007C5AF0" w:rsidP="00412F14">
      <w:pPr>
        <w:pStyle w:val="Paragraphedeliste1"/>
        <w:spacing w:after="60"/>
        <w:ind w:left="0"/>
        <w:rPr>
          <w:rFonts w:eastAsia="Wingdings" w:cs="Wingdings"/>
        </w:rPr>
      </w:pPr>
    </w:p>
    <w:p w14:paraId="42E820DA" w14:textId="0C589D1C" w:rsidR="007C5AF0" w:rsidRPr="00C24D6C" w:rsidRDefault="007C5AF0" w:rsidP="00330C7B">
      <w:pPr>
        <w:pStyle w:val="Paragraphedeliste1"/>
        <w:spacing w:after="60"/>
        <w:ind w:left="0"/>
        <w:rPr>
          <w:rFonts w:eastAsia="Wingdings" w:cs="Wingdings"/>
        </w:rPr>
      </w:pPr>
      <w:r w:rsidRPr="00C24D6C">
        <w:rPr>
          <w:rFonts w:eastAsia="Wingdings" w:cs="Wingdings"/>
        </w:rPr>
        <w:t>Les projets financés comme Emergence GIEE respecteront</w:t>
      </w:r>
      <w:r w:rsidR="00665AC7" w:rsidRPr="00C24D6C">
        <w:rPr>
          <w:rFonts w:eastAsia="Wingdings" w:cs="Wingdings"/>
        </w:rPr>
        <w:t xml:space="preserve"> en particulier</w:t>
      </w:r>
      <w:r w:rsidRPr="00C24D6C">
        <w:rPr>
          <w:rFonts w:eastAsia="Wingdings" w:cs="Wingdings"/>
        </w:rPr>
        <w:t xml:space="preserve"> les règles </w:t>
      </w:r>
      <w:r w:rsidR="00F9173A" w:rsidRPr="00C24D6C">
        <w:rPr>
          <w:rFonts w:eastAsia="Wingdings" w:cs="Wingdings"/>
        </w:rPr>
        <w:t>d’éligibilité des dépenses ci-dessous.</w:t>
      </w:r>
    </w:p>
    <w:p w14:paraId="5E411DD7" w14:textId="77777777" w:rsidR="007C5AF0" w:rsidRPr="00C24D6C" w:rsidRDefault="007C5AF0" w:rsidP="007C5AF0">
      <w:pPr>
        <w:pStyle w:val="Paragraphedeliste1"/>
        <w:spacing w:after="60"/>
        <w:ind w:left="284"/>
        <w:rPr>
          <w:rFonts w:eastAsia="Wingdings" w:cs="Wingdings"/>
        </w:rPr>
      </w:pPr>
    </w:p>
    <w:p w14:paraId="0322A85C" w14:textId="69314910" w:rsidR="007C5AF0" w:rsidRPr="00C24D6C" w:rsidRDefault="007C5AF0" w:rsidP="007C5AF0">
      <w:pPr>
        <w:pStyle w:val="Paragraphedeliste1"/>
        <w:spacing w:after="60"/>
        <w:ind w:left="284"/>
      </w:pPr>
      <w:r w:rsidRPr="00C24D6C">
        <w:t xml:space="preserve">Les actions </w:t>
      </w:r>
      <w:r w:rsidR="00F9173A" w:rsidRPr="00C24D6C">
        <w:t>pouvant être financées sont</w:t>
      </w:r>
      <w:r w:rsidRPr="00C24D6C">
        <w:t xml:space="preserve"> :</w:t>
      </w:r>
    </w:p>
    <w:p w14:paraId="63A1906F" w14:textId="00B4CEAE" w:rsidR="007C5AF0" w:rsidRPr="00C24D6C" w:rsidRDefault="00F9173A" w:rsidP="00F9173A">
      <w:pPr>
        <w:pStyle w:val="Paragraphedeliste1"/>
        <w:spacing w:after="60"/>
        <w:ind w:left="709"/>
      </w:pPr>
      <w:r w:rsidRPr="00C24D6C">
        <w:t xml:space="preserve">- </w:t>
      </w:r>
      <w:r w:rsidR="007C5AF0" w:rsidRPr="00C24D6C">
        <w:t>Actions d’animation,</w:t>
      </w:r>
    </w:p>
    <w:p w14:paraId="482EE950" w14:textId="622D01E0" w:rsidR="007C5AF0" w:rsidRPr="00C24D6C" w:rsidRDefault="00F9173A" w:rsidP="00F9173A">
      <w:pPr>
        <w:pStyle w:val="Paragraphedeliste1"/>
        <w:spacing w:after="60"/>
        <w:ind w:left="709"/>
      </w:pPr>
      <w:r w:rsidRPr="00C24D6C">
        <w:t xml:space="preserve">- </w:t>
      </w:r>
      <w:r w:rsidR="007C5AF0" w:rsidRPr="00C24D6C">
        <w:t>Actions d’ingénierie,</w:t>
      </w:r>
    </w:p>
    <w:p w14:paraId="4AB97DA0" w14:textId="6C88A3D0" w:rsidR="007C5AF0" w:rsidRPr="00C24D6C" w:rsidRDefault="00F9173A" w:rsidP="00F9173A">
      <w:pPr>
        <w:pStyle w:val="Paragraphedeliste1"/>
        <w:spacing w:after="60"/>
        <w:ind w:left="709"/>
      </w:pPr>
      <w:r w:rsidRPr="00C24D6C">
        <w:t xml:space="preserve">- </w:t>
      </w:r>
      <w:r w:rsidR="007C5AF0" w:rsidRPr="00C24D6C">
        <w:t>Actions de conseil,</w:t>
      </w:r>
    </w:p>
    <w:p w14:paraId="49153B9D" w14:textId="1ED0EC24" w:rsidR="007C5AF0" w:rsidRPr="00C24D6C" w:rsidRDefault="00F9173A" w:rsidP="00F9173A">
      <w:pPr>
        <w:pStyle w:val="Paragraphedeliste1"/>
        <w:spacing w:after="60"/>
        <w:ind w:left="709"/>
      </w:pPr>
      <w:r w:rsidRPr="00C24D6C">
        <w:t xml:space="preserve">- </w:t>
      </w:r>
      <w:r w:rsidR="007C5AF0" w:rsidRPr="00C24D6C">
        <w:t>Actions d’expertise,</w:t>
      </w:r>
    </w:p>
    <w:p w14:paraId="4E9CE3BB" w14:textId="363765B4" w:rsidR="007C5AF0" w:rsidRPr="00C24D6C" w:rsidRDefault="00F9173A" w:rsidP="00F9173A">
      <w:pPr>
        <w:pStyle w:val="Paragraphedeliste1"/>
        <w:spacing w:after="60"/>
        <w:ind w:left="709"/>
      </w:pPr>
      <w:r w:rsidRPr="00C24D6C">
        <w:t xml:space="preserve">- </w:t>
      </w:r>
      <w:r w:rsidR="007C5AF0" w:rsidRPr="00C24D6C">
        <w:t>Autres charges correspondant à des petits investissements directement liés à la mise en œuvre du projet.</w:t>
      </w:r>
    </w:p>
    <w:p w14:paraId="73D953C6" w14:textId="77777777" w:rsidR="007C5AF0" w:rsidRPr="00C24D6C" w:rsidRDefault="007C5AF0" w:rsidP="007C5AF0">
      <w:pPr>
        <w:pStyle w:val="Paragraphedeliste1"/>
        <w:spacing w:after="60"/>
        <w:ind w:left="284"/>
      </w:pPr>
    </w:p>
    <w:p w14:paraId="736FC0C6" w14:textId="77777777" w:rsidR="007C5AF0" w:rsidRPr="00C24D6C" w:rsidRDefault="007C5AF0" w:rsidP="007C5AF0">
      <w:pPr>
        <w:pStyle w:val="Paragraphedeliste1"/>
        <w:spacing w:after="60"/>
        <w:ind w:left="284"/>
      </w:pPr>
      <w:r w:rsidRPr="00C24D6C">
        <w:t>Les diagnostics individuels d’exploitation peuvent être inscrits en dépenses éligibles sous réserve que ces diagnostics s’adressent à tous les membres du collectif et soient en lien direct avec l’objet du projet.</w:t>
      </w:r>
    </w:p>
    <w:p w14:paraId="214350DC" w14:textId="77777777" w:rsidR="007C5AF0" w:rsidRPr="00C24D6C" w:rsidRDefault="007C5AF0" w:rsidP="007C5AF0">
      <w:pPr>
        <w:pStyle w:val="Paragraphedeliste1"/>
        <w:spacing w:after="60"/>
        <w:ind w:left="0"/>
      </w:pPr>
    </w:p>
    <w:p w14:paraId="32C02D94" w14:textId="77777777" w:rsidR="00F9173A" w:rsidRPr="00C24D6C" w:rsidRDefault="007C5AF0" w:rsidP="00F9173A">
      <w:pPr>
        <w:pStyle w:val="Paragraphedeliste1"/>
        <w:spacing w:after="60"/>
        <w:ind w:left="284"/>
      </w:pPr>
      <w:r w:rsidRPr="00C24D6C">
        <w:t>Les dépenses éligibles sont :</w:t>
      </w:r>
    </w:p>
    <w:p w14:paraId="45DBDD3D" w14:textId="007DCC9D" w:rsidR="007C5AF0" w:rsidRPr="00C24D6C" w:rsidRDefault="00F9173A" w:rsidP="00F9173A">
      <w:pPr>
        <w:pStyle w:val="Paragraphedeliste1"/>
        <w:spacing w:after="60"/>
        <w:ind w:left="0" w:firstLine="851"/>
      </w:pPr>
      <w:r w:rsidRPr="00C24D6C">
        <w:t xml:space="preserve">- </w:t>
      </w:r>
      <w:r w:rsidR="007C5AF0" w:rsidRPr="00C24D6C">
        <w:t xml:space="preserve">Les </w:t>
      </w:r>
      <w:r w:rsidR="007C5AF0" w:rsidRPr="00C24D6C">
        <w:rPr>
          <w:u w:val="single"/>
        </w:rPr>
        <w:t>frais salariaux</w:t>
      </w:r>
      <w:r w:rsidR="007C5AF0" w:rsidRPr="00C24D6C">
        <w:t xml:space="preserve"> supportés par le bénéficiaire, nécessaires à la réalisation de l’opération et comportant un lien démontré avec celle-ci.</w:t>
      </w:r>
    </w:p>
    <w:p w14:paraId="1EC3485A" w14:textId="126B2087" w:rsidR="007C5AF0" w:rsidRPr="00C24D6C" w:rsidRDefault="007C5AF0" w:rsidP="00F9173A">
      <w:pPr>
        <w:pStyle w:val="Paragraphedeliste1"/>
        <w:spacing w:after="60"/>
        <w:ind w:left="0"/>
      </w:pPr>
      <w:r w:rsidRPr="00C24D6C">
        <w:t>Sont compris dans les frais salariaux, les salaires et les charges sociales liées ainsi que les traitements accessoires prévus aux conventions collectives et/ou au contrat de travail.</w:t>
      </w:r>
    </w:p>
    <w:p w14:paraId="44BB5A58" w14:textId="77777777" w:rsidR="007C5AF0" w:rsidRPr="00C24D6C" w:rsidRDefault="007C5AF0" w:rsidP="00F9173A">
      <w:pPr>
        <w:pStyle w:val="Paragraphedeliste1"/>
        <w:spacing w:after="60"/>
        <w:ind w:left="0"/>
      </w:pPr>
      <w:r w:rsidRPr="00C24D6C">
        <w:t>Ces dépenses doivent être proportionnées au temps effectivement passé par les salariés du bénéficiaire à la réalisation de l’opération aidée.</w:t>
      </w:r>
    </w:p>
    <w:p w14:paraId="6285BDE7" w14:textId="77777777" w:rsidR="007C5AF0" w:rsidRPr="00C24D6C" w:rsidRDefault="007C5AF0" w:rsidP="00F9173A">
      <w:pPr>
        <w:pStyle w:val="Paragraphedeliste1"/>
        <w:spacing w:after="60"/>
        <w:ind w:left="0"/>
      </w:pPr>
      <w:r w:rsidRPr="00C24D6C">
        <w:t>Le temps de travail consacré à l’opération doit faire l’objet d’une traçabilité (enregistrement du temps de travail).</w:t>
      </w:r>
    </w:p>
    <w:p w14:paraId="3FD34240" w14:textId="3B2FD22E" w:rsidR="007C5AF0" w:rsidRPr="00C24D6C" w:rsidRDefault="00F9173A" w:rsidP="00F9173A">
      <w:pPr>
        <w:pStyle w:val="Paragraphedeliste1"/>
        <w:spacing w:after="60"/>
        <w:ind w:left="0" w:firstLine="851"/>
      </w:pPr>
      <w:r w:rsidRPr="008F6A20">
        <w:t xml:space="preserve">- </w:t>
      </w:r>
      <w:r w:rsidR="007C5AF0" w:rsidRPr="008F6A20">
        <w:t xml:space="preserve">Les </w:t>
      </w:r>
      <w:r w:rsidR="007C5AF0" w:rsidRPr="008F6A20">
        <w:rPr>
          <w:u w:val="single"/>
        </w:rPr>
        <w:t>frais de déplacement, de restauration, d’hébergement</w:t>
      </w:r>
      <w:r w:rsidR="007C5AF0" w:rsidRPr="008F6A20">
        <w:t xml:space="preserve"> sur la base des frais réels plafonnés au barème applicable aux agents de la fonction publique. Le remboursement des frais d’hébergement est fixé au taux maximal de 1</w:t>
      </w:r>
      <w:r w:rsidR="001A21FE" w:rsidRPr="008F6A20">
        <w:t>4</w:t>
      </w:r>
      <w:r w:rsidR="007C5AF0" w:rsidRPr="008F6A20">
        <w:t xml:space="preserve">0 euros à Paris, </w:t>
      </w:r>
      <w:r w:rsidR="001A21FE" w:rsidRPr="008F6A20">
        <w:t>12</w:t>
      </w:r>
      <w:r w:rsidR="007C5AF0" w:rsidRPr="008F6A20">
        <w:t xml:space="preserve">0 euros dans une autre commune du grand Paris ou dans une ville de plus de 200 000 habitants, </w:t>
      </w:r>
      <w:r w:rsidR="001A21FE" w:rsidRPr="008F6A20">
        <w:t>9</w:t>
      </w:r>
      <w:r w:rsidR="007C5AF0" w:rsidRPr="008F6A20">
        <w:t xml:space="preserve">0 euros dans une autre ville sur production de justificatifs de paiement de l’hébergement. Le </w:t>
      </w:r>
      <w:r w:rsidR="0057081A" w:rsidRPr="008F6A20">
        <w:t xml:space="preserve">plafond </w:t>
      </w:r>
      <w:r w:rsidR="007C5AF0" w:rsidRPr="008F6A20">
        <w:t xml:space="preserve">des frais de repas est de </w:t>
      </w:r>
      <w:r w:rsidR="0057081A" w:rsidRPr="008F6A20">
        <w:t>2</w:t>
      </w:r>
      <w:r w:rsidR="001A21FE" w:rsidRPr="008F6A20">
        <w:t>0</w:t>
      </w:r>
      <w:r w:rsidR="007C5AF0" w:rsidRPr="008F6A20">
        <w:t xml:space="preserve"> euros par repas.</w:t>
      </w:r>
    </w:p>
    <w:p w14:paraId="26A16A57" w14:textId="20853608" w:rsidR="007C5AF0" w:rsidRPr="00C24D6C" w:rsidRDefault="00F9173A" w:rsidP="00F9173A">
      <w:pPr>
        <w:pStyle w:val="Paragraphedeliste1"/>
        <w:spacing w:after="60"/>
        <w:ind w:left="851"/>
      </w:pPr>
      <w:r w:rsidRPr="00C24D6C">
        <w:t xml:space="preserve">- </w:t>
      </w:r>
      <w:r w:rsidR="007C5AF0" w:rsidRPr="00C24D6C">
        <w:t xml:space="preserve">Les </w:t>
      </w:r>
      <w:r w:rsidR="007C5AF0" w:rsidRPr="00C24D6C">
        <w:rPr>
          <w:u w:val="single"/>
        </w:rPr>
        <w:t>frais de location de salle/matériel</w:t>
      </w:r>
      <w:r w:rsidR="00412F14" w:rsidRPr="00C24D6C">
        <w:t>.</w:t>
      </w:r>
    </w:p>
    <w:p w14:paraId="19796453" w14:textId="7BFA6376" w:rsidR="007C5AF0" w:rsidRPr="00C24D6C" w:rsidRDefault="00F9173A" w:rsidP="00F9173A">
      <w:pPr>
        <w:pStyle w:val="Paragraphedeliste1"/>
        <w:spacing w:after="60"/>
        <w:ind w:left="851"/>
      </w:pPr>
      <w:r w:rsidRPr="00C24D6C">
        <w:t xml:space="preserve">- </w:t>
      </w:r>
      <w:r w:rsidR="007C5AF0" w:rsidRPr="00C24D6C">
        <w:t xml:space="preserve">Les </w:t>
      </w:r>
      <w:r w:rsidR="007C5AF0" w:rsidRPr="00C24D6C">
        <w:rPr>
          <w:u w:val="single"/>
        </w:rPr>
        <w:t>coûts de sous-traitance</w:t>
      </w:r>
      <w:r w:rsidRPr="00C24D6C">
        <w:t>.</w:t>
      </w:r>
      <w:r w:rsidR="0057081A" w:rsidRPr="00C24D6C">
        <w:t xml:space="preserve"> Pour les prestations (par exemple pour une formation), le plafond de 1 500€/jour devra être respecté, sinon le dépassement devra être justifié par la fourniture de devis comparatifs </w:t>
      </w:r>
    </w:p>
    <w:p w14:paraId="610A7A06" w14:textId="77777777" w:rsidR="007C5AF0" w:rsidRPr="00C24D6C" w:rsidRDefault="007C5AF0" w:rsidP="007C5AF0">
      <w:pPr>
        <w:pStyle w:val="Paragraphedeliste1"/>
        <w:spacing w:after="60"/>
        <w:ind w:left="284"/>
      </w:pPr>
    </w:p>
    <w:p w14:paraId="69F82905" w14:textId="0B3348F4" w:rsidR="007C5AF0" w:rsidRPr="00C24D6C" w:rsidRDefault="007C5AF0" w:rsidP="007E0E51">
      <w:pPr>
        <w:pStyle w:val="Paragraphedeliste1"/>
        <w:spacing w:after="60"/>
        <w:ind w:left="0"/>
      </w:pPr>
      <w:r w:rsidRPr="00C24D6C">
        <w:t xml:space="preserve">Les charges indirectes (charges de structure) ne sont pas éligibles pour les structures candidates déjà bénéficiaires de crédits du </w:t>
      </w:r>
      <w:r w:rsidR="007E0E51" w:rsidRPr="00C24D6C">
        <w:t>Compte d'affection Spécial au Développement Agricole et Rural (</w:t>
      </w:r>
      <w:r w:rsidRPr="00C24D6C">
        <w:t>CASDAR</w:t>
      </w:r>
      <w:r w:rsidR="007E0E51" w:rsidRPr="00C24D6C">
        <w:t>)</w:t>
      </w:r>
      <w:r w:rsidRPr="00C24D6C">
        <w:t xml:space="preserve"> pour les années concernées par le projet.  Dans</w:t>
      </w:r>
      <w:r w:rsidR="003D5056" w:rsidRPr="00C24D6C">
        <w:t xml:space="preserve"> le cas</w:t>
      </w:r>
      <w:r w:rsidRPr="00C24D6C">
        <w:t xml:space="preserve"> où la struct</w:t>
      </w:r>
      <w:r w:rsidR="003D5056" w:rsidRPr="00C24D6C">
        <w:t xml:space="preserve">ure candidate ne bénéficie pas de  crédits du </w:t>
      </w:r>
      <w:r w:rsidR="003D5056" w:rsidRPr="00D72755">
        <w:t>CASDAR (contrôlable sur Osiris</w:t>
      </w:r>
      <w:r w:rsidRPr="00D72755">
        <w:t xml:space="preserve"> ou bien, par défaut, en demandant une attestation sur l'honneur à la structure), les charges indirectes (charges de structures) sont éligibles </w:t>
      </w:r>
      <w:r w:rsidR="00B60DFB" w:rsidRPr="00D72755">
        <w:t>dans la limite d’un plafond égal à</w:t>
      </w:r>
      <w:r w:rsidRPr="00D72755">
        <w:t xml:space="preserve"> 15 % des dépenses directes de personnel (salaires, charges sociales liées, traitements accessoires et avantages divers prévus aux conventions collectives) affectées à l’animation du collectif d’agriculteurs faisant l’objet du projet.</w:t>
      </w:r>
      <w:r w:rsidR="00B60DFB" w:rsidRPr="00D72755">
        <w:t xml:space="preserve"> </w:t>
      </w:r>
      <w:r w:rsidR="00B60DFB" w:rsidRPr="00D72755">
        <w:rPr>
          <w:rFonts w:ascii="Marianne" w:hAnsi="Marianne" w:cs="Arial"/>
          <w:b/>
          <w:i/>
          <w:sz w:val="20"/>
          <w:u w:val="single"/>
        </w:rPr>
        <w:t>Les charges indirectes devront être certifiées au moment du solde par l’agent comptable ou le commissaire aux comptes</w:t>
      </w:r>
      <w:r w:rsidR="00B60DFB" w:rsidRPr="00D72755">
        <w:rPr>
          <w:rFonts w:ascii="Marianne" w:hAnsi="Marianne" w:cs="Arial"/>
          <w:i/>
          <w:sz w:val="20"/>
        </w:rPr>
        <w:t>.</w:t>
      </w:r>
    </w:p>
    <w:p w14:paraId="704A93C8" w14:textId="77777777" w:rsidR="007C5AF0" w:rsidRPr="00C24D6C" w:rsidRDefault="007C5AF0" w:rsidP="007C5AF0">
      <w:pPr>
        <w:pStyle w:val="Paragraphedeliste1"/>
        <w:spacing w:after="60"/>
        <w:ind w:left="284"/>
      </w:pPr>
    </w:p>
    <w:p w14:paraId="7814603B" w14:textId="40130049" w:rsidR="007C5AF0" w:rsidRPr="00C24D6C" w:rsidRDefault="007C5AF0" w:rsidP="003D5056">
      <w:pPr>
        <w:pStyle w:val="Paragraphedeliste1"/>
        <w:spacing w:after="60"/>
        <w:ind w:left="0"/>
      </w:pPr>
      <w:r w:rsidRPr="00C24D6C">
        <w:t xml:space="preserve">Toute dépense devra être justifiée par une facture </w:t>
      </w:r>
      <w:r w:rsidR="0057081A" w:rsidRPr="00C24D6C">
        <w:t xml:space="preserve">acquittée </w:t>
      </w:r>
      <w:r w:rsidRPr="00C24D6C">
        <w:t>(en particulier pour ce qui concerne l’intervention de prestataires externes), par des frais de personnels internes ou mis à disposition par convention de l’organisme dédié à la réalisation du projet.</w:t>
      </w:r>
    </w:p>
    <w:p w14:paraId="40BCABF3" w14:textId="77777777" w:rsidR="007C5AF0" w:rsidRPr="00C24D6C" w:rsidRDefault="007C5AF0" w:rsidP="007C5AF0">
      <w:pPr>
        <w:pStyle w:val="Paragraphedeliste1"/>
        <w:spacing w:after="60"/>
        <w:ind w:left="284"/>
      </w:pPr>
    </w:p>
    <w:p w14:paraId="211D4E23" w14:textId="77777777" w:rsidR="007C5AF0" w:rsidRPr="00C24D6C" w:rsidRDefault="007C5AF0" w:rsidP="003D5056">
      <w:pPr>
        <w:pStyle w:val="Paragraphedeliste1"/>
        <w:spacing w:after="60"/>
        <w:ind w:left="0"/>
      </w:pPr>
      <w:r w:rsidRPr="00C24D6C">
        <w:t xml:space="preserve">Les agriculteurs membres du collectif peuvent valoriser en recettes une partie de leur temps de travail consacré au projet, même non rémunéré, sous réserve qu’il s’agisse de temps effectivement consacré à des tâches d’animation ou d’ingénierie du projet, et qu'une </w:t>
      </w:r>
      <w:r w:rsidRPr="00C24D6C">
        <w:rPr>
          <w:b/>
        </w:rPr>
        <w:t>convention de mise à disposition</w:t>
      </w:r>
      <w:r w:rsidRPr="00C24D6C">
        <w:t xml:space="preserve"> précisant le temps consacré au projet et son coût soit signée. Ils peuvent aussi valoriser en dépenses une partie de leur temps de travail, en tant que prestation rémunérée ; dans ce cas, une facture devra être émise. La DRIAAF se réserve la possibilité de plafonner les montants de cette rémunération à 1,5 fois le SMIC.</w:t>
      </w:r>
    </w:p>
    <w:p w14:paraId="1B9D6E31" w14:textId="77777777" w:rsidR="00B74228" w:rsidRPr="00C24D6C" w:rsidRDefault="00B74228">
      <w:pPr>
        <w:pStyle w:val="Titre2"/>
        <w:numPr>
          <w:ilvl w:val="0"/>
          <w:numId w:val="14"/>
        </w:numPr>
        <w:ind w:hanging="425"/>
        <w:rPr>
          <w:color w:val="5B9BD5" w:themeColor="accent1"/>
        </w:rPr>
      </w:pPr>
      <w:r w:rsidRPr="00C24D6C">
        <w:rPr>
          <w:rFonts w:eastAsia="Wingdings" w:cs="Wingdings"/>
          <w:color w:val="5B9BD5" w:themeColor="accent1"/>
        </w:rPr>
        <w:t>Les actions exclues des financements</w:t>
      </w:r>
    </w:p>
    <w:p w14:paraId="019912BD" w14:textId="77777777" w:rsidR="00B74228" w:rsidRPr="00C24D6C" w:rsidRDefault="00B74228">
      <w:r w:rsidRPr="00C24D6C">
        <w:rPr>
          <w:rFonts w:eastAsia="Wingdings" w:cs="Wingdings"/>
        </w:rPr>
        <w:t xml:space="preserve">Dans le cadre de cet appel à projets, </w:t>
      </w:r>
      <w:r w:rsidRPr="00C24D6C">
        <w:rPr>
          <w:rFonts w:eastAsia="Wingdings" w:cs="Wingdings"/>
          <w:b/>
          <w:u w:val="single"/>
        </w:rPr>
        <w:t>sont exclues</w:t>
      </w:r>
      <w:r w:rsidRPr="00C24D6C">
        <w:rPr>
          <w:rFonts w:eastAsia="Wingdings" w:cs="Wingdings"/>
        </w:rPr>
        <w:t xml:space="preserve"> des possibilités de financement : </w:t>
      </w:r>
    </w:p>
    <w:p w14:paraId="68709454" w14:textId="77777777" w:rsidR="00B74228" w:rsidRPr="00C24D6C" w:rsidRDefault="00B74228">
      <w:pPr>
        <w:pStyle w:val="Paragraphedeliste1"/>
        <w:numPr>
          <w:ilvl w:val="0"/>
          <w:numId w:val="7"/>
        </w:numPr>
        <w:shd w:val="clear" w:color="auto" w:fill="FFE5CC"/>
        <w:spacing w:after="60"/>
        <w:ind w:left="567" w:hanging="283"/>
      </w:pPr>
      <w:r w:rsidRPr="00C24D6C">
        <w:rPr>
          <w:rFonts w:eastAsia="Wingdings" w:cs="Wingdings"/>
        </w:rPr>
        <w:t>les</w:t>
      </w:r>
      <w:r w:rsidRPr="00C24D6C">
        <w:rPr>
          <w:rFonts w:eastAsia="Wingdings" w:cs="Wingdings"/>
          <w:b/>
        </w:rPr>
        <w:t xml:space="preserve"> dépenses de fonctionnement</w:t>
      </w:r>
      <w:r w:rsidRPr="00C24D6C">
        <w:rPr>
          <w:rFonts w:eastAsia="Wingdings" w:cs="Wingdings"/>
        </w:rPr>
        <w:t xml:space="preserve"> </w:t>
      </w:r>
      <w:r w:rsidRPr="00C24D6C">
        <w:rPr>
          <w:rFonts w:eastAsia="Wingdings" w:cs="Wingdings"/>
          <w:b/>
        </w:rPr>
        <w:t>ayant déjà fait l’objet d’un financement par des fonds publics au titre d’ECOPHYTO</w:t>
      </w:r>
      <w:r w:rsidRPr="00C24D6C">
        <w:rPr>
          <w:rFonts w:eastAsia="Wingdings" w:cs="Wingdings"/>
        </w:rPr>
        <w:t xml:space="preserve"> </w:t>
      </w:r>
      <w:r w:rsidRPr="00C24D6C">
        <w:rPr>
          <w:rFonts w:eastAsia="Wingdings" w:cs="Wingdings"/>
          <w:i/>
          <w:iCs/>
        </w:rPr>
        <w:t>(appels à projets nationaux ou régionaux ECOPHYTO par exemple pour les réseaux DEPHY ou les actions de communication régionales, etc.)</w:t>
      </w:r>
      <w:r w:rsidRPr="00C24D6C">
        <w:rPr>
          <w:rFonts w:eastAsia="Wingdings" w:cs="Wingdings"/>
        </w:rPr>
        <w:t> ;</w:t>
      </w:r>
    </w:p>
    <w:p w14:paraId="41F75925" w14:textId="2E51384F" w:rsidR="00B74228" w:rsidRPr="008F6A20" w:rsidRDefault="00B74228" w:rsidP="00330C7B">
      <w:pPr>
        <w:pStyle w:val="Paragraphedeliste1"/>
        <w:numPr>
          <w:ilvl w:val="0"/>
          <w:numId w:val="7"/>
        </w:numPr>
        <w:shd w:val="clear" w:color="auto" w:fill="FFE5CC"/>
        <w:ind w:left="567" w:hanging="283"/>
        <w:rPr>
          <w:rFonts w:eastAsia="Wingdings" w:cs="Wingdings"/>
          <w:b/>
        </w:rPr>
      </w:pPr>
      <w:r w:rsidRPr="00C24D6C">
        <w:rPr>
          <w:rFonts w:eastAsia="Wingdings" w:cs="Wingdings"/>
        </w:rPr>
        <w:t xml:space="preserve">les </w:t>
      </w:r>
      <w:r w:rsidRPr="00C24D6C">
        <w:rPr>
          <w:rFonts w:eastAsia="Wingdings" w:cs="Wingdings"/>
          <w:b/>
        </w:rPr>
        <w:t>dépenses d’investissement</w:t>
      </w:r>
      <w:r w:rsidRPr="00C24D6C">
        <w:rPr>
          <w:rFonts w:eastAsia="Wingdings" w:cs="Wingdings"/>
        </w:rPr>
        <w:t xml:space="preserve"> </w:t>
      </w:r>
      <w:r w:rsidRPr="00C24D6C">
        <w:rPr>
          <w:rFonts w:eastAsia="Wingdings" w:cs="Wingdings"/>
          <w:b/>
          <w:u w:val="single"/>
        </w:rPr>
        <w:t>éligibles</w:t>
      </w:r>
      <w:r w:rsidRPr="00C24D6C">
        <w:rPr>
          <w:rFonts w:eastAsia="Wingdings" w:cs="Wingdings"/>
        </w:rPr>
        <w:t xml:space="preserve"> </w:t>
      </w:r>
      <w:r w:rsidRPr="00C24D6C">
        <w:rPr>
          <w:rFonts w:eastAsia="Wingdings" w:cs="Wingdings"/>
          <w:b/>
        </w:rPr>
        <w:t xml:space="preserve">à des financements </w:t>
      </w:r>
      <w:r w:rsidRPr="00C24D6C">
        <w:rPr>
          <w:rFonts w:eastAsia="Wingdings" w:cs="Wingdings"/>
        </w:rPr>
        <w:t xml:space="preserve">ou ayant fait l’objet de financements </w:t>
      </w:r>
      <w:r w:rsidR="00B60DFB">
        <w:rPr>
          <w:rFonts w:eastAsia="Wingdings" w:cs="Wingdings"/>
          <w:b/>
        </w:rPr>
        <w:t xml:space="preserve">dans le cadre du </w:t>
      </w:r>
      <w:r w:rsidR="00B60DFB" w:rsidRPr="00B60DFB">
        <w:rPr>
          <w:rFonts w:eastAsia="Wingdings" w:cs="Wingdings"/>
          <w:b/>
        </w:rPr>
        <w:t>Plan stratégique nationale de la France, et notamment la mise en œuvre des mesures d’aides aux investissements du FEADER opérés par les conseils régionaux</w:t>
      </w:r>
      <w:r w:rsidR="00B60DFB">
        <w:rPr>
          <w:rFonts w:eastAsia="Wingdings" w:cs="Wingdings"/>
          <w:b/>
        </w:rPr>
        <w:t> ;</w:t>
      </w:r>
      <w:r w:rsidR="00B60DFB">
        <w:rPr>
          <w:rFonts w:eastAsia="Wingdings" w:cs="Wingdings"/>
        </w:rPr>
        <w:t xml:space="preserve"> </w:t>
      </w:r>
      <w:r w:rsidRPr="00B60DFB">
        <w:rPr>
          <w:rFonts w:eastAsia="Wingdings" w:cs="Wingdings"/>
        </w:rPr>
        <w:t>qu’il s’agisse d’investissements chez des agriculteurs, des groupements d’agriculteurs, des coopératives ou d’autres opérateurs économiques ;</w:t>
      </w:r>
    </w:p>
    <w:p w14:paraId="4923C4B2" w14:textId="77777777" w:rsidR="00B74228" w:rsidRPr="00C24D6C" w:rsidRDefault="00B74228" w:rsidP="00071DE7">
      <w:pPr>
        <w:pStyle w:val="Paragraphedeliste1"/>
        <w:numPr>
          <w:ilvl w:val="0"/>
          <w:numId w:val="7"/>
        </w:numPr>
        <w:shd w:val="clear" w:color="auto" w:fill="FFE5CC"/>
        <w:spacing w:after="60"/>
        <w:ind w:left="567" w:hanging="283"/>
      </w:pPr>
      <w:r w:rsidRPr="00C24D6C">
        <w:rPr>
          <w:rFonts w:eastAsia="Wingdings" w:cs="Wingdings"/>
        </w:rPr>
        <w:t xml:space="preserve">les dépenses de fonctionnement ayant déjà fait l’objet d’un financement de l’Agence de l’eau </w:t>
      </w:r>
      <w:r w:rsidR="00071DE7" w:rsidRPr="00C24D6C">
        <w:rPr>
          <w:rFonts w:eastAsia="Wingdings" w:cs="Wingdings"/>
        </w:rPr>
        <w:t>pour un même projet</w:t>
      </w:r>
      <w:r w:rsidRPr="00C24D6C">
        <w:rPr>
          <w:rFonts w:eastAsia="Wingdings" w:cs="Wingdings"/>
        </w:rPr>
        <w:t> ;</w:t>
      </w:r>
    </w:p>
    <w:p w14:paraId="7C3DBBD9" w14:textId="77777777" w:rsidR="00B74228" w:rsidRPr="00C24D6C" w:rsidRDefault="00B74228">
      <w:pPr>
        <w:pStyle w:val="Paragraphedeliste1"/>
        <w:numPr>
          <w:ilvl w:val="0"/>
          <w:numId w:val="7"/>
        </w:numPr>
        <w:shd w:val="clear" w:color="auto" w:fill="FFE5CC"/>
        <w:spacing w:after="60"/>
        <w:ind w:left="567" w:hanging="283"/>
      </w:pPr>
      <w:r w:rsidRPr="00C24D6C">
        <w:rPr>
          <w:rFonts w:eastAsia="Wingdings" w:cs="Wingdings"/>
        </w:rPr>
        <w:t>les dépenses relatives à un abonnement informatique ;</w:t>
      </w:r>
    </w:p>
    <w:p w14:paraId="675C7635" w14:textId="4CFA9B9C" w:rsidR="00B74228" w:rsidRPr="00C24D6C" w:rsidRDefault="00B74228">
      <w:pPr>
        <w:pStyle w:val="Paragraphedeliste1"/>
        <w:numPr>
          <w:ilvl w:val="0"/>
          <w:numId w:val="7"/>
        </w:numPr>
        <w:shd w:val="clear" w:color="auto" w:fill="FFE5CC"/>
        <w:spacing w:after="60"/>
        <w:ind w:left="567" w:hanging="283"/>
      </w:pPr>
      <w:r w:rsidRPr="00C24D6C">
        <w:rPr>
          <w:rFonts w:eastAsia="Wingdings" w:cs="Wingdings"/>
        </w:rPr>
        <w:t xml:space="preserve">les </w:t>
      </w:r>
      <w:r w:rsidRPr="00C24D6C">
        <w:rPr>
          <w:rFonts w:eastAsia="Wingdings" w:cs="Wingdings"/>
          <w:b/>
        </w:rPr>
        <w:t>dépenses relatives à un projet fondé exclusivement sur l’évolution des savoirs</w:t>
      </w:r>
      <w:r w:rsidRPr="00C24D6C">
        <w:rPr>
          <w:rFonts w:eastAsia="Wingdings" w:cs="Wingdings"/>
        </w:rPr>
        <w:t xml:space="preserve"> </w:t>
      </w:r>
      <w:r w:rsidRPr="00C24D6C">
        <w:rPr>
          <w:rFonts w:eastAsia="Wingdings" w:cs="Wingdings"/>
          <w:i/>
          <w:iCs/>
        </w:rPr>
        <w:t>(recherche fondamentale),</w:t>
      </w:r>
      <w:r w:rsidRPr="00C24D6C">
        <w:rPr>
          <w:rFonts w:eastAsia="Wingdings" w:cs="Wingdings"/>
        </w:rPr>
        <w:t xml:space="preserve"> qui sont par ailleurs éligibles au titre des crédits nationaux ECOPHYTO.</w:t>
      </w:r>
    </w:p>
    <w:p w14:paraId="739A3C36" w14:textId="69CD8D1F" w:rsidR="007C5AF0" w:rsidRPr="00C24D6C" w:rsidRDefault="007C5AF0" w:rsidP="007C5AF0">
      <w:pPr>
        <w:pStyle w:val="Paragraphedeliste1"/>
        <w:numPr>
          <w:ilvl w:val="0"/>
          <w:numId w:val="7"/>
        </w:numPr>
        <w:shd w:val="clear" w:color="auto" w:fill="FFE5CC"/>
        <w:spacing w:after="60"/>
        <w:ind w:left="567" w:hanging="283"/>
      </w:pPr>
      <w:r w:rsidRPr="00C24D6C">
        <w:t>les charges de structure non rattachables aux actions</w:t>
      </w:r>
      <w:r w:rsidR="007D5A2A" w:rsidRPr="00C24D6C">
        <w:t> ;</w:t>
      </w:r>
    </w:p>
    <w:p w14:paraId="7F04C612" w14:textId="3A040F60" w:rsidR="007C5AF0" w:rsidRPr="00C24D6C" w:rsidRDefault="007C5AF0" w:rsidP="007C5AF0">
      <w:pPr>
        <w:pStyle w:val="Paragraphedeliste1"/>
        <w:numPr>
          <w:ilvl w:val="0"/>
          <w:numId w:val="7"/>
        </w:numPr>
        <w:shd w:val="clear" w:color="auto" w:fill="FFE5CC"/>
        <w:spacing w:after="60"/>
        <w:ind w:left="567" w:hanging="283"/>
      </w:pPr>
      <w:r w:rsidRPr="00C24D6C">
        <w:t>les actions de conseil individuel non programmées dans le cadre précis de l’action collective</w:t>
      </w:r>
      <w:r w:rsidR="007D5A2A" w:rsidRPr="00C24D6C">
        <w:t> ;</w:t>
      </w:r>
    </w:p>
    <w:p w14:paraId="752F9473" w14:textId="1AE36AEB" w:rsidR="007C5AF0" w:rsidRPr="00C24D6C" w:rsidRDefault="007C5AF0" w:rsidP="007C5AF0">
      <w:pPr>
        <w:pStyle w:val="Paragraphedeliste1"/>
        <w:numPr>
          <w:ilvl w:val="0"/>
          <w:numId w:val="7"/>
        </w:numPr>
        <w:shd w:val="clear" w:color="auto" w:fill="FFE5CC"/>
        <w:spacing w:after="60"/>
        <w:ind w:left="567" w:hanging="283"/>
      </w:pPr>
      <w:r w:rsidRPr="00C24D6C">
        <w:t>les dépenses d’investissement matériel individuel</w:t>
      </w:r>
      <w:r w:rsidR="007D5A2A" w:rsidRPr="00C24D6C">
        <w:t>.</w:t>
      </w:r>
    </w:p>
    <w:p w14:paraId="1DF7F020" w14:textId="77777777" w:rsidR="007C5AF0" w:rsidRPr="00C24D6C" w:rsidRDefault="007C5AF0" w:rsidP="00C43F47">
      <w:pPr>
        <w:pStyle w:val="Paragraphedeliste1"/>
        <w:shd w:val="clear" w:color="auto" w:fill="FFE5CC"/>
        <w:spacing w:after="60"/>
        <w:ind w:left="567" w:hanging="283"/>
        <w:rPr>
          <w:sz w:val="6"/>
          <w:szCs w:val="6"/>
        </w:rPr>
      </w:pPr>
    </w:p>
    <w:p w14:paraId="612FAB30" w14:textId="2EE4190B" w:rsidR="007B4937" w:rsidRPr="00C24D6C" w:rsidRDefault="007B4937">
      <w:pPr>
        <w:suppressAutoHyphens w:val="0"/>
        <w:spacing w:after="0"/>
        <w:jc w:val="left"/>
        <w:rPr>
          <w:rFonts w:eastAsia="Wingdings"/>
          <w:b/>
        </w:rPr>
      </w:pPr>
      <w:r w:rsidRPr="00C24D6C">
        <w:rPr>
          <w:rFonts w:eastAsia="Wingdings"/>
          <w:b/>
        </w:rPr>
        <w:br w:type="page"/>
      </w:r>
    </w:p>
    <w:p w14:paraId="0F22FCDF" w14:textId="7A7792A1" w:rsidR="003D5056" w:rsidRPr="00C24D6C" w:rsidRDefault="00B74228" w:rsidP="00F40DCE">
      <w:pPr>
        <w:pStyle w:val="Titre2"/>
        <w:numPr>
          <w:ilvl w:val="0"/>
          <w:numId w:val="14"/>
        </w:numPr>
        <w:spacing w:before="0"/>
        <w:ind w:left="363" w:hanging="425"/>
        <w:jc w:val="left"/>
        <w:rPr>
          <w:rFonts w:ascii="Arial" w:hAnsi="Arial" w:cs="Arial"/>
          <w:i/>
          <w:color w:val="0082BB"/>
          <w:sz w:val="22"/>
          <w:szCs w:val="32"/>
        </w:rPr>
      </w:pPr>
      <w:r w:rsidRPr="00C24D6C">
        <w:rPr>
          <w:rFonts w:eastAsia="Wingdings" w:cs="Wingdings"/>
          <w:color w:val="5B9BD5" w:themeColor="accent1"/>
        </w:rPr>
        <w:t>Dépôt des dossiers</w:t>
      </w:r>
    </w:p>
    <w:p w14:paraId="4DC863E0" w14:textId="5CBA547E" w:rsidR="003D5056" w:rsidRPr="00C24D6C" w:rsidRDefault="003D5056" w:rsidP="003D5056">
      <w:pPr>
        <w:rPr>
          <w:rFonts w:cs="Times New Roman"/>
          <w:color w:val="C00000"/>
        </w:rPr>
      </w:pPr>
      <w:r w:rsidRPr="00C24D6C">
        <w:rPr>
          <w:rFonts w:eastAsia="Wingdings" w:cs="Wingdings"/>
          <w:color w:val="C00000"/>
        </w:rPr>
        <w:t xml:space="preserve">La date limite d’envoi des dossiers finalisés est </w:t>
      </w:r>
      <w:r w:rsidRPr="00326B3C">
        <w:rPr>
          <w:rFonts w:eastAsia="Wingdings" w:cs="Wingdings"/>
          <w:color w:val="C00000"/>
        </w:rPr>
        <w:t xml:space="preserve">le </w:t>
      </w:r>
      <w:r w:rsidR="001843D4" w:rsidRPr="00326B3C">
        <w:rPr>
          <w:rFonts w:eastAsia="Wingdings" w:cs="Wingdings"/>
          <w:b/>
          <w:color w:val="C00000"/>
          <w:u w:val="single"/>
        </w:rPr>
        <w:t xml:space="preserve">vendredi </w:t>
      </w:r>
      <w:r w:rsidR="00467AEC">
        <w:rPr>
          <w:rFonts w:eastAsia="Wingdings" w:cs="Wingdings"/>
          <w:b/>
          <w:color w:val="C00000"/>
          <w:u w:val="single"/>
        </w:rPr>
        <w:t>6 juin 2025</w:t>
      </w:r>
      <w:r w:rsidRPr="00C24D6C">
        <w:rPr>
          <w:rFonts w:eastAsia="Wingdings" w:cs="Wingdings"/>
          <w:color w:val="C00000"/>
        </w:rPr>
        <w:t> :</w:t>
      </w:r>
    </w:p>
    <w:p w14:paraId="1BAC7805" w14:textId="77777777" w:rsidR="003D5056" w:rsidRPr="00C24D6C" w:rsidRDefault="003D5056" w:rsidP="003D5056">
      <w:pPr>
        <w:shd w:val="clear" w:color="auto" w:fill="FFFFD9"/>
        <w:spacing w:after="0"/>
        <w:ind w:firstLine="709"/>
        <w:jc w:val="left"/>
        <w:rPr>
          <w:rFonts w:ascii="Arial" w:eastAsia="Wingdings" w:hAnsi="Arial" w:cs="Arial"/>
          <w:sz w:val="12"/>
          <w:szCs w:val="12"/>
        </w:rPr>
      </w:pPr>
    </w:p>
    <w:p w14:paraId="50FE37AC" w14:textId="5AF463A5" w:rsidR="00CD3129" w:rsidRPr="00C24D6C" w:rsidRDefault="00CD3129" w:rsidP="003D5056">
      <w:pPr>
        <w:shd w:val="clear" w:color="auto" w:fill="FFFFD9"/>
        <w:spacing w:after="0"/>
        <w:ind w:firstLine="709"/>
        <w:jc w:val="left"/>
        <w:rPr>
          <w:rFonts w:asciiTheme="minorHAnsi" w:hAnsiTheme="minorHAnsi" w:cs="Arial"/>
          <w:i/>
          <w:color w:val="0082BB"/>
          <w:szCs w:val="24"/>
        </w:rPr>
      </w:pPr>
    </w:p>
    <w:p w14:paraId="296D1588" w14:textId="77777777" w:rsidR="00CD3129" w:rsidRPr="00C24D6C" w:rsidRDefault="00CD3129" w:rsidP="00CD3129">
      <w:pPr>
        <w:shd w:val="clear" w:color="auto" w:fill="FFFFD9"/>
        <w:spacing w:after="0"/>
        <w:ind w:firstLine="709"/>
        <w:jc w:val="left"/>
        <w:rPr>
          <w:rFonts w:asciiTheme="minorHAnsi" w:hAnsiTheme="minorHAnsi" w:cs="Arial"/>
          <w:i/>
          <w:color w:val="0082BB"/>
          <w:szCs w:val="24"/>
        </w:rPr>
      </w:pPr>
      <w:r w:rsidRPr="00C24D6C">
        <w:rPr>
          <w:rFonts w:asciiTheme="minorHAnsi" w:hAnsiTheme="minorHAnsi" w:cs="Arial"/>
          <w:i/>
          <w:color w:val="0082BB"/>
          <w:szCs w:val="24"/>
        </w:rPr>
        <w:t xml:space="preserve">Envoi sous format électronique aux adresses suivantes : </w:t>
      </w:r>
    </w:p>
    <w:p w14:paraId="58DFD041" w14:textId="77777777" w:rsidR="00CD3129" w:rsidRPr="00C24D6C" w:rsidRDefault="00326B3C" w:rsidP="00CD3129">
      <w:pPr>
        <w:shd w:val="clear" w:color="auto" w:fill="FFFFD9"/>
        <w:spacing w:after="0"/>
        <w:ind w:firstLine="709"/>
        <w:jc w:val="left"/>
        <w:rPr>
          <w:rFonts w:asciiTheme="minorHAnsi" w:hAnsiTheme="minorHAnsi" w:cs="Arial"/>
          <w:bCs/>
          <w:i/>
          <w:iCs/>
          <w:color w:val="0082BB"/>
          <w:szCs w:val="24"/>
        </w:rPr>
      </w:pPr>
      <w:hyperlink r:id="rId14" w:history="1">
        <w:r w:rsidR="00CD3129" w:rsidRPr="00C24D6C">
          <w:rPr>
            <w:rStyle w:val="Lienhypertexte"/>
            <w:rFonts w:asciiTheme="minorHAnsi" w:hAnsiTheme="minorHAnsi" w:cs="Arial"/>
            <w:bCs/>
            <w:i/>
            <w:iCs/>
            <w:szCs w:val="24"/>
          </w:rPr>
          <w:t>ecophyto.draaf-ile-de-france@agriculture.gouv.fr</w:t>
        </w:r>
      </w:hyperlink>
    </w:p>
    <w:p w14:paraId="1D454341" w14:textId="77777777" w:rsidR="00CD3129" w:rsidRPr="00C24D6C" w:rsidRDefault="00CD3129" w:rsidP="00CD3129">
      <w:pPr>
        <w:shd w:val="clear" w:color="auto" w:fill="FFFFD9"/>
        <w:spacing w:after="0"/>
        <w:ind w:firstLine="709"/>
        <w:jc w:val="left"/>
        <w:rPr>
          <w:rFonts w:asciiTheme="minorHAnsi" w:hAnsiTheme="minorHAnsi" w:cs="Arial"/>
          <w:i/>
          <w:color w:val="0082BB"/>
          <w:szCs w:val="24"/>
        </w:rPr>
      </w:pPr>
    </w:p>
    <w:p w14:paraId="0531CED6" w14:textId="77777777" w:rsidR="00CD3129" w:rsidRPr="00C24D6C" w:rsidRDefault="00CD3129" w:rsidP="00CD3129">
      <w:pPr>
        <w:shd w:val="clear" w:color="auto" w:fill="FFFFD9"/>
        <w:spacing w:after="0"/>
        <w:ind w:firstLine="709"/>
        <w:jc w:val="left"/>
        <w:rPr>
          <w:rFonts w:asciiTheme="minorHAnsi" w:hAnsiTheme="minorHAnsi" w:cs="Arial"/>
          <w:i/>
          <w:color w:val="0082BB"/>
          <w:szCs w:val="24"/>
        </w:rPr>
      </w:pPr>
      <w:r w:rsidRPr="00C24D6C">
        <w:rPr>
          <w:rFonts w:asciiTheme="minorHAnsi" w:hAnsiTheme="minorHAnsi" w:cs="Arial"/>
          <w:i/>
          <w:color w:val="0082BB"/>
          <w:szCs w:val="24"/>
        </w:rPr>
        <w:t xml:space="preserve">Copie : </w:t>
      </w:r>
    </w:p>
    <w:p w14:paraId="62D8A063" w14:textId="77777777" w:rsidR="00CD3129" w:rsidRPr="00C24D6C" w:rsidRDefault="00326B3C" w:rsidP="00CD3129">
      <w:pPr>
        <w:shd w:val="clear" w:color="auto" w:fill="FFFFD9"/>
        <w:spacing w:after="0"/>
        <w:ind w:firstLine="709"/>
        <w:jc w:val="left"/>
        <w:rPr>
          <w:rFonts w:asciiTheme="minorHAnsi" w:hAnsiTheme="minorHAnsi" w:cs="Arial"/>
          <w:bCs/>
          <w:i/>
          <w:iCs/>
          <w:color w:val="0082BB"/>
          <w:szCs w:val="24"/>
          <w:u w:val="single"/>
        </w:rPr>
      </w:pPr>
      <w:hyperlink r:id="rId15" w:history="1">
        <w:r w:rsidR="00CD3129" w:rsidRPr="00C24D6C">
          <w:rPr>
            <w:rStyle w:val="Lienhypertexte"/>
            <w:rFonts w:asciiTheme="minorHAnsi" w:hAnsiTheme="minorHAnsi" w:cs="Arial"/>
            <w:bCs/>
            <w:i/>
            <w:iCs/>
            <w:szCs w:val="24"/>
          </w:rPr>
          <w:t>thomas.moutou@agriculture.gouv.fr</w:t>
        </w:r>
      </w:hyperlink>
    </w:p>
    <w:p w14:paraId="0F9BF6C3" w14:textId="270FBC51" w:rsidR="00B42E32" w:rsidRDefault="00326B3C" w:rsidP="00326B3C">
      <w:pPr>
        <w:shd w:val="clear" w:color="auto" w:fill="FFFFD9"/>
        <w:spacing w:after="0"/>
        <w:ind w:firstLine="709"/>
        <w:jc w:val="left"/>
        <w:rPr>
          <w:rStyle w:val="Lienhypertexte"/>
          <w:rFonts w:cs="Arial"/>
        </w:rPr>
      </w:pPr>
      <w:hyperlink r:id="rId16" w:history="1">
        <w:r w:rsidRPr="00457F78">
          <w:rPr>
            <w:rStyle w:val="Lienhypertexte"/>
            <w:rFonts w:cs="Arial"/>
          </w:rPr>
          <w:t>florian.von-kerssenbrock@agriculture.gouv.fr</w:t>
        </w:r>
      </w:hyperlink>
    </w:p>
    <w:p w14:paraId="3D15042F" w14:textId="77777777" w:rsidR="00326B3C" w:rsidRPr="00C24D6C" w:rsidRDefault="00326B3C" w:rsidP="00326B3C">
      <w:pPr>
        <w:shd w:val="clear" w:color="auto" w:fill="FFFFD9"/>
        <w:spacing w:after="0"/>
        <w:ind w:firstLine="709"/>
        <w:jc w:val="left"/>
        <w:rPr>
          <w:rFonts w:eastAsia="Wingdings" w:cs="Arial"/>
          <w:szCs w:val="12"/>
        </w:rPr>
      </w:pPr>
    </w:p>
    <w:p w14:paraId="4D630075" w14:textId="78D269DC" w:rsidR="003D5056" w:rsidRPr="00C24D6C" w:rsidRDefault="003D5056" w:rsidP="004C12C1">
      <w:pPr>
        <w:jc w:val="left"/>
        <w:rPr>
          <w:rFonts w:ascii="Arial" w:hAnsi="Arial" w:cs="Arial"/>
          <w:i/>
          <w:color w:val="0082BB"/>
          <w:sz w:val="22"/>
          <w:szCs w:val="32"/>
        </w:rPr>
      </w:pPr>
    </w:p>
    <w:p w14:paraId="474437C7" w14:textId="77777777" w:rsidR="00B74228" w:rsidRPr="00C24D6C" w:rsidRDefault="00B74228">
      <w:pPr>
        <w:pStyle w:val="Titre2"/>
        <w:numPr>
          <w:ilvl w:val="0"/>
          <w:numId w:val="14"/>
        </w:numPr>
        <w:ind w:hanging="425"/>
        <w:rPr>
          <w:color w:val="5B9BD5" w:themeColor="accent1"/>
        </w:rPr>
      </w:pPr>
      <w:r w:rsidRPr="00C24D6C">
        <w:rPr>
          <w:rFonts w:eastAsia="Wingdings" w:cs="Wingdings"/>
          <w:color w:val="5B9BD5" w:themeColor="accent1"/>
        </w:rPr>
        <w:t>Modalités d’examen des dossiers</w:t>
      </w:r>
    </w:p>
    <w:p w14:paraId="33172020" w14:textId="33B70ED9" w:rsidR="00B42E32" w:rsidRPr="00C24D6C" w:rsidRDefault="00B42E32" w:rsidP="00B42E32">
      <w:pPr>
        <w:spacing w:after="0"/>
        <w:rPr>
          <w:rFonts w:cs="Times New Roman"/>
        </w:rPr>
      </w:pPr>
      <w:r w:rsidRPr="00C24D6C">
        <w:rPr>
          <w:rFonts w:eastAsia="Wingdings"/>
        </w:rPr>
        <w:t xml:space="preserve">Les projets seront examinés par le </w:t>
      </w:r>
      <w:r w:rsidRPr="00C24D6C">
        <w:rPr>
          <w:rFonts w:eastAsia="Wingdings"/>
          <w:b/>
          <w:bCs/>
          <w:u w:val="single"/>
        </w:rPr>
        <w:t>Comité Coordination des Financements</w:t>
      </w:r>
      <w:r w:rsidRPr="00C24D6C">
        <w:rPr>
          <w:rFonts w:eastAsia="Wingdings"/>
        </w:rPr>
        <w:t xml:space="preserve"> </w:t>
      </w:r>
      <w:r w:rsidRPr="00C24D6C">
        <w:rPr>
          <w:rFonts w:eastAsia="Wingdings"/>
          <w:b/>
          <w:bCs/>
          <w:i/>
          <w:iCs/>
        </w:rPr>
        <w:t>(CCF)</w:t>
      </w:r>
      <w:r w:rsidRPr="00C24D6C">
        <w:rPr>
          <w:rFonts w:eastAsia="Wingdings"/>
        </w:rPr>
        <w:t xml:space="preserve"> émanant de la Commission Agro-Ecologie</w:t>
      </w:r>
      <w:r w:rsidRPr="00C24D6C">
        <w:rPr>
          <w:rFonts w:eastAsia="Wingdings"/>
          <w:i/>
          <w:iCs/>
        </w:rPr>
        <w:t>.</w:t>
      </w:r>
      <w:r w:rsidRPr="00C24D6C">
        <w:rPr>
          <w:rFonts w:eastAsia="Wingdings"/>
        </w:rPr>
        <w:t xml:space="preserve"> Le CCF est composé de membres </w:t>
      </w:r>
      <w:r w:rsidR="0076374D" w:rsidRPr="00C24D6C">
        <w:rPr>
          <w:rFonts w:eastAsia="Wingdings"/>
        </w:rPr>
        <w:t>appartenant aux</w:t>
      </w:r>
      <w:r w:rsidRPr="00C24D6C">
        <w:rPr>
          <w:rFonts w:eastAsia="Wingdings"/>
        </w:rPr>
        <w:t xml:space="preserve"> cinq structures suivantes : </w:t>
      </w:r>
    </w:p>
    <w:p w14:paraId="19384AF0" w14:textId="77777777" w:rsidR="00B42E32" w:rsidRPr="00C24D6C" w:rsidRDefault="00B42E32" w:rsidP="00B42E32">
      <w:pPr>
        <w:spacing w:after="0"/>
        <w:ind w:left="181" w:hanging="181"/>
      </w:pPr>
      <w:r w:rsidRPr="00C24D6C">
        <w:rPr>
          <w:rFonts w:eastAsia="Wingdings"/>
        </w:rPr>
        <w:t>-</w:t>
      </w:r>
      <w:r w:rsidRPr="00C24D6C">
        <w:rPr>
          <w:rFonts w:eastAsia="Wingdings"/>
        </w:rPr>
        <w:tab/>
        <w:t xml:space="preserve">Direction Régionale et Interdépartementale de l'Alimentation, de l'Agriculture et de la Forêt </w:t>
      </w:r>
      <w:r w:rsidRPr="00C24D6C">
        <w:rPr>
          <w:rFonts w:eastAsia="Wingdings"/>
          <w:i/>
          <w:iCs/>
        </w:rPr>
        <w:t>(DRIAAF),</w:t>
      </w:r>
    </w:p>
    <w:p w14:paraId="1F9F8E77" w14:textId="77777777" w:rsidR="00B42E32" w:rsidRPr="00C24D6C" w:rsidRDefault="00B42E32" w:rsidP="00B42E32">
      <w:pPr>
        <w:spacing w:after="0"/>
        <w:ind w:left="180" w:hanging="180"/>
      </w:pPr>
      <w:r w:rsidRPr="00C24D6C">
        <w:rPr>
          <w:rFonts w:eastAsia="Wingdings"/>
        </w:rPr>
        <w:t>-</w:t>
      </w:r>
      <w:r w:rsidRPr="00C24D6C">
        <w:rPr>
          <w:rFonts w:eastAsia="Wingdings"/>
        </w:rPr>
        <w:tab/>
        <w:t xml:space="preserve">Direction Régionale et Interdépartementale de l'Environnement, de l’Aménagement et des Transports </w:t>
      </w:r>
      <w:r w:rsidRPr="00C24D6C">
        <w:rPr>
          <w:rFonts w:eastAsia="Wingdings"/>
          <w:i/>
          <w:iCs/>
        </w:rPr>
        <w:t>(DRIEAT),</w:t>
      </w:r>
    </w:p>
    <w:p w14:paraId="47292453" w14:textId="77777777" w:rsidR="00B42E32" w:rsidRPr="00C24D6C" w:rsidRDefault="00B42E32" w:rsidP="00B42E32">
      <w:pPr>
        <w:spacing w:after="0"/>
        <w:ind w:left="180" w:hanging="180"/>
      </w:pPr>
      <w:r w:rsidRPr="00C24D6C">
        <w:rPr>
          <w:rFonts w:eastAsia="Wingdings"/>
        </w:rPr>
        <w:t>-</w:t>
      </w:r>
      <w:r w:rsidRPr="00C24D6C">
        <w:rPr>
          <w:rFonts w:eastAsia="Wingdings"/>
        </w:rPr>
        <w:tab/>
        <w:t xml:space="preserve">Agence de l'Eau Seine Normandie </w:t>
      </w:r>
      <w:r w:rsidRPr="00C24D6C">
        <w:rPr>
          <w:rFonts w:eastAsia="Wingdings"/>
          <w:i/>
          <w:iCs/>
        </w:rPr>
        <w:t>(AESN),</w:t>
      </w:r>
    </w:p>
    <w:p w14:paraId="10636DBB" w14:textId="77777777" w:rsidR="00B42E32" w:rsidRPr="00C24D6C" w:rsidRDefault="00B42E32" w:rsidP="00B42E32">
      <w:pPr>
        <w:spacing w:after="0"/>
        <w:ind w:left="180" w:hanging="180"/>
      </w:pPr>
      <w:r w:rsidRPr="00C24D6C">
        <w:rPr>
          <w:rFonts w:eastAsia="Wingdings"/>
        </w:rPr>
        <w:t>-</w:t>
      </w:r>
      <w:r w:rsidRPr="00C24D6C">
        <w:rPr>
          <w:rFonts w:eastAsia="Wingdings"/>
        </w:rPr>
        <w:tab/>
        <w:t xml:space="preserve">Agence Régionale de Santé </w:t>
      </w:r>
      <w:r w:rsidRPr="00C24D6C">
        <w:rPr>
          <w:rFonts w:eastAsia="Wingdings"/>
          <w:i/>
          <w:iCs/>
        </w:rPr>
        <w:t>(ARS),</w:t>
      </w:r>
    </w:p>
    <w:p w14:paraId="51754FC9" w14:textId="77777777" w:rsidR="00B42E32" w:rsidRPr="00C24D6C" w:rsidRDefault="00B42E32" w:rsidP="00B42E32">
      <w:pPr>
        <w:spacing w:after="0"/>
        <w:ind w:left="180" w:hanging="180"/>
      </w:pPr>
      <w:r w:rsidRPr="00C24D6C">
        <w:rPr>
          <w:rFonts w:eastAsia="Wingdings"/>
        </w:rPr>
        <w:t>-</w:t>
      </w:r>
      <w:r w:rsidRPr="00C24D6C">
        <w:rPr>
          <w:rFonts w:eastAsia="Wingdings"/>
        </w:rPr>
        <w:tab/>
        <w:t xml:space="preserve">Conseil Régional d'Île-de-France </w:t>
      </w:r>
      <w:r w:rsidRPr="00C24D6C">
        <w:rPr>
          <w:rFonts w:eastAsia="Wingdings"/>
          <w:i/>
          <w:iCs/>
        </w:rPr>
        <w:t>(CRIF).</w:t>
      </w:r>
    </w:p>
    <w:p w14:paraId="1C82BC58" w14:textId="77777777" w:rsidR="00B42E32" w:rsidRPr="00C24D6C" w:rsidRDefault="00B42E32" w:rsidP="00B42E32">
      <w:pPr>
        <w:spacing w:after="0"/>
        <w:rPr>
          <w:rFonts w:eastAsia="Wingdings"/>
        </w:rPr>
      </w:pPr>
    </w:p>
    <w:p w14:paraId="5E804C24" w14:textId="4F2C1B48" w:rsidR="00B42E32" w:rsidRPr="00C24D6C" w:rsidRDefault="00B42E32" w:rsidP="00C24D6C">
      <w:pPr>
        <w:spacing w:after="0"/>
        <w:rPr>
          <w:rFonts w:eastAsia="Wingdings 3" w:cs="Wingdings 3"/>
          <w:b/>
          <w:bCs/>
          <w:u w:val="single"/>
        </w:rPr>
      </w:pPr>
      <w:r w:rsidRPr="00C24D6C">
        <w:rPr>
          <w:rFonts w:eastAsia="Wingdings 3" w:cs="Wingdings 3"/>
          <w:b/>
          <w:bCs/>
        </w:rPr>
        <w:t>Les projets sont évalués et sélectionnés par le CCF. Toutefois, pour ceux qui sont financés par l'AESN, en dernière instance c'est la commission des aides de l’AESN qui est souveraine pour la décision finale en faveur ou en défaveur de l'attribution du financement au porteur de projet.</w:t>
      </w:r>
    </w:p>
    <w:p w14:paraId="7AF5E88D" w14:textId="77777777" w:rsidR="00B42E32" w:rsidRPr="00C24D6C" w:rsidRDefault="00B42E32" w:rsidP="00B42E32">
      <w:pPr>
        <w:shd w:val="pct50" w:color="FFFFFF" w:fill="FFFFFF"/>
        <w:spacing w:after="0"/>
        <w:ind w:left="181" w:hanging="181"/>
        <w:rPr>
          <w:rFonts w:eastAsia="Wingdings 3" w:cs="Wingdings 3"/>
          <w:bCs/>
          <w:u w:val="single"/>
        </w:rPr>
      </w:pPr>
    </w:p>
    <w:p w14:paraId="10941D5E" w14:textId="77777777" w:rsidR="00B42E32" w:rsidRPr="00C24D6C" w:rsidRDefault="00B42E32" w:rsidP="00B42E32">
      <w:pPr>
        <w:shd w:val="pct50" w:color="FFFFFF" w:fill="FFFFFF"/>
        <w:spacing w:after="0"/>
        <w:ind w:left="181" w:hanging="181"/>
        <w:rPr>
          <w:rFonts w:eastAsia="Wingdings 3" w:cs="Wingdings 3"/>
          <w:b/>
          <w:bCs/>
          <w:u w:val="single"/>
        </w:rPr>
      </w:pPr>
    </w:p>
    <w:p w14:paraId="1D375BC5" w14:textId="77777777" w:rsidR="00B42E32" w:rsidRPr="00C24D6C" w:rsidRDefault="00B42E32" w:rsidP="00B42E32">
      <w:pPr>
        <w:rPr>
          <w:rFonts w:eastAsia="Wingdings 3" w:cs="Wingdings 3"/>
          <w:b/>
          <w:u w:val="single"/>
        </w:rPr>
      </w:pPr>
    </w:p>
    <w:p w14:paraId="6FC84604" w14:textId="77777777" w:rsidR="00B42E32" w:rsidRPr="00C24D6C" w:rsidRDefault="00B42E32" w:rsidP="00B42E32">
      <w:pPr>
        <w:suppressAutoHyphens w:val="0"/>
        <w:spacing w:after="0"/>
        <w:jc w:val="left"/>
        <w:rPr>
          <w:rFonts w:cs="Times New Roman"/>
        </w:rPr>
      </w:pPr>
      <w:r w:rsidRPr="00C24D6C">
        <w:br w:type="page"/>
      </w:r>
    </w:p>
    <w:p w14:paraId="5CE2F167" w14:textId="77777777" w:rsidR="00B74228" w:rsidRPr="00C24D6C" w:rsidRDefault="00B74228" w:rsidP="0085519D">
      <w:pPr>
        <w:pStyle w:val="Titre1"/>
        <w:pBdr>
          <w:bottom w:val="single" w:sz="12" w:space="1" w:color="0070C0"/>
        </w:pBdr>
        <w:spacing w:before="0"/>
        <w:ind w:left="284" w:hanging="284"/>
      </w:pPr>
      <w:r w:rsidRPr="00C24D6C">
        <w:t>C</w:t>
      </w:r>
      <w:r w:rsidR="00EC211F" w:rsidRPr="00C24D6C">
        <w:t>OLLECTIFS EN EM</w:t>
      </w:r>
      <w:r w:rsidR="00C73414" w:rsidRPr="00C24D6C">
        <w:t xml:space="preserve">ERGENCE VERS LA TRANSITION ECOLOGIQUE </w:t>
      </w:r>
    </w:p>
    <w:p w14:paraId="0953F043" w14:textId="3AA08517" w:rsidR="00B74228" w:rsidRPr="00C24D6C" w:rsidRDefault="00B74228">
      <w:pPr>
        <w:spacing w:after="0"/>
      </w:pPr>
      <w:r w:rsidRPr="00C24D6C">
        <w:rPr>
          <w:rFonts w:eastAsia="Wingdings"/>
        </w:rPr>
        <w:t xml:space="preserve">L'objectif de ce volet est de financer sur une </w:t>
      </w:r>
      <w:r w:rsidRPr="00C24D6C">
        <w:rPr>
          <w:rFonts w:eastAsia="Wingdings"/>
          <w:b/>
        </w:rPr>
        <w:t>durée d’un an maximum</w:t>
      </w:r>
      <w:r w:rsidRPr="00C24D6C">
        <w:rPr>
          <w:rFonts w:eastAsia="Wingdings"/>
        </w:rPr>
        <w:t xml:space="preserve">, l’émergence de collectifs d’agriculteurs </w:t>
      </w:r>
      <w:r w:rsidR="0084798F" w:rsidRPr="00C24D6C">
        <w:rPr>
          <w:rFonts w:eastAsia="Wingdings"/>
        </w:rPr>
        <w:t xml:space="preserve">en construction autour d’un projet d’amélioration </w:t>
      </w:r>
      <w:r w:rsidRPr="00C24D6C">
        <w:rPr>
          <w:rFonts w:eastAsia="Wingdings"/>
        </w:rPr>
        <w:t xml:space="preserve">de leurs pratiques </w:t>
      </w:r>
      <w:r w:rsidR="000B2A18" w:rsidRPr="00C24D6C">
        <w:rPr>
          <w:rFonts w:eastAsia="Wingdings"/>
        </w:rPr>
        <w:t xml:space="preserve">agricoles. Cette modification </w:t>
      </w:r>
      <w:r w:rsidRPr="00C24D6C">
        <w:rPr>
          <w:rFonts w:eastAsia="Wingdings"/>
        </w:rPr>
        <w:t>vers des pratiques alternatives et innovante</w:t>
      </w:r>
      <w:r w:rsidR="000B2A18" w:rsidRPr="00C24D6C">
        <w:rPr>
          <w:rFonts w:eastAsia="Wingdings"/>
        </w:rPr>
        <w:t xml:space="preserve">s mobilise </w:t>
      </w:r>
      <w:r w:rsidRPr="00C24D6C">
        <w:rPr>
          <w:rFonts w:eastAsia="Wingdings"/>
        </w:rPr>
        <w:t>plusieurs leviers</w:t>
      </w:r>
      <w:r w:rsidR="000B2A18" w:rsidRPr="00C24D6C">
        <w:rPr>
          <w:rFonts w:eastAsia="Wingdings"/>
        </w:rPr>
        <w:t> :</w:t>
      </w:r>
      <w:r w:rsidRPr="00C24D6C">
        <w:rPr>
          <w:rFonts w:eastAsia="Wingdings"/>
        </w:rPr>
        <w:t xml:space="preserve"> soit dans une logique de re</w:t>
      </w:r>
      <w:r w:rsidR="005D636E" w:rsidRPr="00C24D6C">
        <w:rPr>
          <w:rFonts w:eastAsia="Wingdings"/>
        </w:rPr>
        <w:t>-</w:t>
      </w:r>
      <w:r w:rsidRPr="00C24D6C">
        <w:rPr>
          <w:rFonts w:eastAsia="Wingdings"/>
        </w:rPr>
        <w:t>conception de l’ensemble de leur système d’exploitation, soit dans la perspective d'une réduction significative de l’usage des produits phytopharmaceutiques.</w:t>
      </w:r>
    </w:p>
    <w:p w14:paraId="134BF34E" w14:textId="793202F4" w:rsidR="000B2A18" w:rsidRPr="00C24D6C" w:rsidRDefault="00B74228">
      <w:pPr>
        <w:spacing w:after="0"/>
      </w:pPr>
      <w:r w:rsidRPr="00C24D6C">
        <w:rPr>
          <w:rFonts w:eastAsia="Wingdings"/>
        </w:rPr>
        <w:t xml:space="preserve">Les projets retenus devront aboutir, à l’issue de la phase d’émergence, à la définition d’un projet </w:t>
      </w:r>
      <w:r w:rsidR="000B2A18" w:rsidRPr="00C24D6C">
        <w:rPr>
          <w:rFonts w:eastAsia="Wingdings"/>
        </w:rPr>
        <w:t xml:space="preserve">de transition agro-écologique des exploitations </w:t>
      </w:r>
      <w:r w:rsidRPr="00C24D6C">
        <w:rPr>
          <w:rFonts w:eastAsia="Wingdings"/>
        </w:rPr>
        <w:t>et d'un programme d'action</w:t>
      </w:r>
      <w:r w:rsidR="00887B31" w:rsidRPr="00C24D6C">
        <w:rPr>
          <w:rFonts w:eastAsia="Wingdings"/>
        </w:rPr>
        <w:t>s</w:t>
      </w:r>
      <w:r w:rsidRPr="00C24D6C">
        <w:rPr>
          <w:rFonts w:eastAsia="Wingdings"/>
        </w:rPr>
        <w:t>. Ils pourront déposer l'année suivante un dossier en vue d'une reconnaissance GIEE ou groupe ECOPHYTO-30 000.</w:t>
      </w:r>
      <w:r w:rsidR="0084798F" w:rsidRPr="00C24D6C">
        <w:t xml:space="preserve"> </w:t>
      </w:r>
    </w:p>
    <w:p w14:paraId="2C8608C1" w14:textId="6FE6E935" w:rsidR="00B74228" w:rsidRPr="00C24D6C" w:rsidRDefault="00B74228">
      <w:pPr>
        <w:spacing w:after="0"/>
        <w:rPr>
          <w:rFonts w:eastAsia="Wingdings"/>
        </w:rPr>
      </w:pPr>
    </w:p>
    <w:p w14:paraId="2D0AB140" w14:textId="3EFDBCB3" w:rsidR="00B74228" w:rsidRPr="00C24D6C" w:rsidRDefault="00B74228">
      <w:pPr>
        <w:spacing w:after="0"/>
        <w:rPr>
          <w:rFonts w:eastAsia="Wingdings"/>
        </w:rPr>
      </w:pPr>
      <w:r w:rsidRPr="00C24D6C">
        <w:rPr>
          <w:rFonts w:eastAsia="Wingdings"/>
        </w:rPr>
        <w:t xml:space="preserve">Un comparatif des principales caractéristiques des différentes options de démarche collective </w:t>
      </w:r>
      <w:r w:rsidR="000B2A18" w:rsidRPr="00C24D6C">
        <w:rPr>
          <w:rFonts w:eastAsia="Wingdings"/>
          <w:i/>
          <w:iCs/>
        </w:rPr>
        <w:t xml:space="preserve">(GIEE, </w:t>
      </w:r>
      <w:r w:rsidRPr="00C24D6C">
        <w:rPr>
          <w:rFonts w:eastAsia="Wingdings"/>
          <w:i/>
          <w:iCs/>
        </w:rPr>
        <w:t>groupe ECOPHYTO-30000</w:t>
      </w:r>
      <w:r w:rsidR="000B2A18" w:rsidRPr="00C24D6C">
        <w:rPr>
          <w:rFonts w:eastAsia="Wingdings"/>
          <w:i/>
          <w:iCs/>
        </w:rPr>
        <w:t xml:space="preserve">, </w:t>
      </w:r>
      <w:r w:rsidRPr="00C24D6C">
        <w:rPr>
          <w:rFonts w:eastAsia="Wingdings"/>
          <w:i/>
          <w:iCs/>
        </w:rPr>
        <w:t xml:space="preserve">Emergence) </w:t>
      </w:r>
      <w:r w:rsidR="000B2A18" w:rsidRPr="00C24D6C">
        <w:rPr>
          <w:rFonts w:eastAsia="Wingdings"/>
        </w:rPr>
        <w:t xml:space="preserve">est détaillé dans le document </w:t>
      </w:r>
      <w:r w:rsidR="000B2A18" w:rsidRPr="00C24D6C">
        <w:rPr>
          <w:rFonts w:eastAsia="Wingdings" w:cs="Wingdings"/>
          <w:i/>
          <w:color w:val="0000FF"/>
        </w:rPr>
        <w:t>Emergence_GIEE30000_</w:t>
      </w:r>
      <w:r w:rsidR="00F40DCE" w:rsidRPr="00C24D6C">
        <w:rPr>
          <w:rFonts w:eastAsia="Wingdings" w:cs="Wingdings"/>
          <w:i/>
          <w:color w:val="0000FF"/>
        </w:rPr>
        <w:t xml:space="preserve"> </w:t>
      </w:r>
      <w:r w:rsidR="000B2A18" w:rsidRPr="00C24D6C">
        <w:rPr>
          <w:rFonts w:eastAsia="Wingdings" w:cs="Wingdings"/>
          <w:i/>
          <w:color w:val="0000FF"/>
        </w:rPr>
        <w:t>Annexe_Comparatif_Ecophyto30000_GIEE</w:t>
      </w:r>
      <w:r w:rsidRPr="00C24D6C">
        <w:rPr>
          <w:rFonts w:eastAsia="Wingdings"/>
          <w:i/>
          <w:iCs/>
          <w:color w:val="0000FF"/>
        </w:rPr>
        <w:t>.</w:t>
      </w:r>
    </w:p>
    <w:p w14:paraId="0E3EB5A0" w14:textId="77777777" w:rsidR="00B74228" w:rsidRPr="00C24D6C" w:rsidRDefault="00B74228">
      <w:pPr>
        <w:spacing w:after="0"/>
        <w:rPr>
          <w:rFonts w:eastAsia="Wingdings"/>
        </w:rPr>
      </w:pPr>
    </w:p>
    <w:p w14:paraId="16CA78A5" w14:textId="563A93D9" w:rsidR="00B74228" w:rsidRPr="00C24D6C" w:rsidRDefault="00FB22F8">
      <w:pPr>
        <w:pStyle w:val="Titre2"/>
        <w:numPr>
          <w:ilvl w:val="0"/>
          <w:numId w:val="15"/>
        </w:numPr>
        <w:spacing w:before="0" w:after="0"/>
        <w:ind w:left="357" w:hanging="357"/>
        <w:rPr>
          <w:rFonts w:eastAsia="Wingdings 3" w:cs="Wingdings 3"/>
          <w:color w:val="5B9BD5" w:themeColor="accent1"/>
        </w:rPr>
      </w:pPr>
      <w:r w:rsidRPr="00C24D6C">
        <w:rPr>
          <w:rFonts w:eastAsia="Wingdings 3" w:cs="Wingdings 3"/>
          <w:color w:val="5B9BD5" w:themeColor="accent1"/>
        </w:rPr>
        <w:t>Quels projets</w:t>
      </w:r>
    </w:p>
    <w:p w14:paraId="2046D110" w14:textId="77777777" w:rsidR="000B2A18" w:rsidRPr="00C24D6C" w:rsidRDefault="000B2A18" w:rsidP="000B2A18">
      <w:pPr>
        <w:spacing w:after="0"/>
      </w:pPr>
    </w:p>
    <w:p w14:paraId="70830A49" w14:textId="77777777" w:rsidR="00B74228" w:rsidRPr="00C24D6C" w:rsidRDefault="00B74228">
      <w:pPr>
        <w:pStyle w:val="Paragraphedeliste1"/>
        <w:numPr>
          <w:ilvl w:val="0"/>
          <w:numId w:val="9"/>
        </w:numPr>
        <w:spacing w:after="0"/>
        <w:ind w:left="568" w:hanging="284"/>
      </w:pPr>
      <w:r w:rsidRPr="00C24D6C">
        <w:rPr>
          <w:u w:val="single"/>
        </w:rPr>
        <w:t>Type de projet</w:t>
      </w:r>
      <w:r w:rsidRPr="00C24D6C">
        <w:t xml:space="preserve"> :</w:t>
      </w:r>
    </w:p>
    <w:p w14:paraId="6E2E8322" w14:textId="7D3EE812" w:rsidR="00B74228" w:rsidRPr="00C24D6C" w:rsidRDefault="00B74228">
      <w:pPr>
        <w:spacing w:after="0"/>
      </w:pPr>
      <w:r w:rsidRPr="00C24D6C">
        <w:rPr>
          <w:rFonts w:eastAsia="Wingdings"/>
        </w:rPr>
        <w:t>Les projets qui seront construits lors de l’émergence peuvent être axés uniquement sur l’axe "</w:t>
      </w:r>
      <w:r w:rsidR="00887B31" w:rsidRPr="00C24D6C">
        <w:rPr>
          <w:rFonts w:eastAsia="Wingdings"/>
          <w:b/>
        </w:rPr>
        <w:t>réduction</w:t>
      </w:r>
      <w:r w:rsidRPr="00C24D6C">
        <w:rPr>
          <w:rFonts w:eastAsia="Wingdings"/>
          <w:b/>
        </w:rPr>
        <w:t xml:space="preserve"> de l’utilisation des produits phytosanitaire</w:t>
      </w:r>
      <w:r w:rsidRPr="00C24D6C">
        <w:rPr>
          <w:rFonts w:eastAsia="Wingdings"/>
        </w:rPr>
        <w:t xml:space="preserve">" ou aborder des thématiques plus </w:t>
      </w:r>
      <w:r w:rsidRPr="00C24D6C">
        <w:rPr>
          <w:rFonts w:eastAsia="Wingdings"/>
          <w:iCs/>
        </w:rPr>
        <w:t>larges</w:t>
      </w:r>
      <w:r w:rsidRPr="00C24D6C">
        <w:rPr>
          <w:rFonts w:eastAsia="Wingdings"/>
          <w:i/>
          <w:iCs/>
        </w:rPr>
        <w:t xml:space="preserve"> (autonomie des exploitations, vie des sols, </w:t>
      </w:r>
      <w:r w:rsidR="00FA33D8" w:rsidRPr="00C24D6C">
        <w:rPr>
          <w:rFonts w:eastAsia="Wingdings"/>
          <w:i/>
          <w:iCs/>
        </w:rPr>
        <w:t xml:space="preserve">biomasse et/ou production énergétique, </w:t>
      </w:r>
      <w:r w:rsidRPr="00C24D6C">
        <w:rPr>
          <w:rFonts w:eastAsia="Wingdings"/>
          <w:i/>
          <w:iCs/>
        </w:rPr>
        <w:t>réduction des intrants plus généralement…)</w:t>
      </w:r>
      <w:r w:rsidRPr="00C24D6C">
        <w:rPr>
          <w:rFonts w:eastAsia="Wingdings"/>
        </w:rPr>
        <w:t>. Ils devront dans tous les cas</w:t>
      </w:r>
      <w:r w:rsidR="000B2A18" w:rsidRPr="00C24D6C">
        <w:rPr>
          <w:rFonts w:eastAsia="Wingdings"/>
        </w:rPr>
        <w:t xml:space="preserve"> </w:t>
      </w:r>
      <w:r w:rsidRPr="00C24D6C">
        <w:rPr>
          <w:rFonts w:eastAsia="Wingdings"/>
        </w:rPr>
        <w:t>travailler sur la mobilisation de plusieurs leviers d’action</w:t>
      </w:r>
      <w:r w:rsidR="00887B31" w:rsidRPr="00C24D6C">
        <w:rPr>
          <w:rFonts w:eastAsia="Wingdings"/>
        </w:rPr>
        <w:t>s</w:t>
      </w:r>
      <w:r w:rsidRPr="00C24D6C">
        <w:rPr>
          <w:rFonts w:eastAsia="Wingdings"/>
        </w:rPr>
        <w:t xml:space="preserve"> en faveur de la transition agro-écologique et dans l’objectif de performance à la fois économique, environnementale et sociale. Les approches globales abordant l’ensemble du système d’exploitation sont une clé d’entrée déterminante.</w:t>
      </w:r>
    </w:p>
    <w:p w14:paraId="0969AFDB" w14:textId="77777777" w:rsidR="00B74228" w:rsidRPr="00C24D6C" w:rsidRDefault="00B74228">
      <w:pPr>
        <w:spacing w:after="0"/>
        <w:rPr>
          <w:rFonts w:eastAsia="Wingdings"/>
        </w:rPr>
      </w:pPr>
    </w:p>
    <w:p w14:paraId="368C2BD1" w14:textId="77777777" w:rsidR="00B74228" w:rsidRPr="00C24D6C" w:rsidRDefault="00B74228">
      <w:pPr>
        <w:pStyle w:val="Paragraphedeliste1"/>
        <w:numPr>
          <w:ilvl w:val="0"/>
          <w:numId w:val="9"/>
        </w:numPr>
        <w:spacing w:after="0"/>
        <w:ind w:left="568" w:hanging="284"/>
      </w:pPr>
      <w:r w:rsidRPr="00C24D6C">
        <w:rPr>
          <w:u w:val="single"/>
        </w:rPr>
        <w:t>Le groupe au cœur du projet</w:t>
      </w:r>
      <w:r w:rsidRPr="00C24D6C">
        <w:t xml:space="preserve"> :</w:t>
      </w:r>
    </w:p>
    <w:p w14:paraId="3A79C0CD" w14:textId="6576FEE1" w:rsidR="00B74228" w:rsidRPr="00C24D6C" w:rsidRDefault="00B74228">
      <w:pPr>
        <w:spacing w:after="0"/>
      </w:pPr>
      <w:r w:rsidRPr="00C24D6C">
        <w:rPr>
          <w:rFonts w:eastAsia="Wingdings"/>
        </w:rPr>
        <w:t xml:space="preserve">Au stade de l'émergence, le groupe d'agriculteurs n'est en général pas existant. Cependant, la constitution d'un </w:t>
      </w:r>
      <w:r w:rsidRPr="00C24D6C">
        <w:rPr>
          <w:rFonts w:eastAsia="Wingdings"/>
          <w:b/>
        </w:rPr>
        <w:t>premier noyau de</w:t>
      </w:r>
      <w:r w:rsidRPr="00C24D6C">
        <w:rPr>
          <w:rFonts w:eastAsia="Wingdings"/>
        </w:rPr>
        <w:t xml:space="preserve"> </w:t>
      </w:r>
      <w:r w:rsidRPr="00C24D6C">
        <w:rPr>
          <w:rFonts w:eastAsia="Wingdings"/>
          <w:b/>
        </w:rPr>
        <w:t>5 exploitations agricoles minimum</w:t>
      </w:r>
      <w:r w:rsidRPr="00C24D6C">
        <w:rPr>
          <w:rFonts w:eastAsia="Wingdings"/>
        </w:rPr>
        <w:t xml:space="preserve"> est demandée au dépôt du dossier, le groupe ayant vocation à s'étoffer lors de la structuration du projet </w:t>
      </w:r>
      <w:r w:rsidRPr="00C24D6C">
        <w:rPr>
          <w:rFonts w:eastAsia="Wingdings"/>
          <w:i/>
          <w:iCs/>
        </w:rPr>
        <w:t>(sachant qu'un collectif GIEE ou un collectif ECOPHYTO-30000 regroupe entre 8 et 25 exploitations).</w:t>
      </w:r>
      <w:r w:rsidRPr="00C24D6C">
        <w:rPr>
          <w:rFonts w:eastAsia="Wingdings"/>
        </w:rPr>
        <w:t xml:space="preserve"> Les exploitations du noyau fondateur seront identifiées</w:t>
      </w:r>
      <w:r w:rsidR="000B2A18" w:rsidRPr="00C24D6C">
        <w:rPr>
          <w:rFonts w:eastAsia="Wingdings"/>
        </w:rPr>
        <w:t xml:space="preserve"> nominativement dans le dossier </w:t>
      </w:r>
      <w:r w:rsidRPr="00C24D6C">
        <w:rPr>
          <w:rFonts w:eastAsia="Wingdings"/>
          <w:i/>
          <w:iCs/>
        </w:rPr>
        <w:t>(</w:t>
      </w:r>
      <w:r w:rsidR="000B2A18" w:rsidRPr="00C24D6C">
        <w:rPr>
          <w:rFonts w:eastAsia="Wingdings"/>
          <w:i/>
          <w:iCs/>
          <w:color w:val="0000FF"/>
        </w:rPr>
        <w:t>Emergence_GIEE30000_Annexe_CollectifAgri</w:t>
      </w:r>
      <w:r w:rsidRPr="00C24D6C">
        <w:rPr>
          <w:rFonts w:eastAsia="Wingdings"/>
          <w:i/>
          <w:iCs/>
        </w:rPr>
        <w:t>).</w:t>
      </w:r>
    </w:p>
    <w:p w14:paraId="6BE64413" w14:textId="77777777" w:rsidR="00B74228" w:rsidRPr="00C24D6C" w:rsidRDefault="00B74228">
      <w:pPr>
        <w:spacing w:after="0"/>
        <w:rPr>
          <w:rFonts w:eastAsia="Wingdings"/>
        </w:rPr>
      </w:pPr>
    </w:p>
    <w:p w14:paraId="7BCE714E" w14:textId="45096113" w:rsidR="00B74228" w:rsidRPr="00C24D6C" w:rsidRDefault="000B2A18">
      <w:pPr>
        <w:spacing w:after="0"/>
      </w:pPr>
      <w:r w:rsidRPr="00C24D6C">
        <w:rPr>
          <w:rFonts w:eastAsia="Wingdings"/>
        </w:rPr>
        <w:t xml:space="preserve">Afin d'aider à la construction du </w:t>
      </w:r>
      <w:r w:rsidR="00B74228" w:rsidRPr="00C24D6C">
        <w:rPr>
          <w:rFonts w:eastAsia="Wingdings"/>
        </w:rPr>
        <w:t xml:space="preserve">projet, </w:t>
      </w:r>
      <w:r w:rsidRPr="00C24D6C">
        <w:rPr>
          <w:rFonts w:eastAsia="Wingdings"/>
        </w:rPr>
        <w:t>l</w:t>
      </w:r>
      <w:r w:rsidR="00B74228" w:rsidRPr="00C24D6C">
        <w:rPr>
          <w:rFonts w:eastAsia="Wingdings"/>
        </w:rPr>
        <w:t>e premier noyau d'exploitations doit obligatoirement être accompagné par un animateur d’une structure d’accompagnement identifiée comme telle dans le dossier de candidature. Ces structures sont</w:t>
      </w:r>
      <w:r w:rsidRPr="00C24D6C">
        <w:rPr>
          <w:rFonts w:eastAsia="Wingdings"/>
        </w:rPr>
        <w:t> :</w:t>
      </w:r>
    </w:p>
    <w:p w14:paraId="39DDA676" w14:textId="77777777" w:rsidR="00B74228" w:rsidRPr="00C24D6C" w:rsidRDefault="00B74228">
      <w:pPr>
        <w:spacing w:after="0"/>
        <w:ind w:left="567" w:hanging="283"/>
      </w:pPr>
      <w:r w:rsidRPr="00C24D6C">
        <w:rPr>
          <w:rFonts w:eastAsia="Wingdings"/>
        </w:rPr>
        <w:t>-</w:t>
      </w:r>
      <w:r w:rsidRPr="00C24D6C">
        <w:rPr>
          <w:rFonts w:eastAsia="Wingdings"/>
        </w:rPr>
        <w:tab/>
        <w:t>Les organismes de développement agricole ;</w:t>
      </w:r>
    </w:p>
    <w:p w14:paraId="2E477267" w14:textId="77777777" w:rsidR="00E27D51" w:rsidRPr="00C24D6C" w:rsidRDefault="00B74228" w:rsidP="00E27D51">
      <w:pPr>
        <w:spacing w:after="0"/>
        <w:ind w:left="567" w:hanging="283"/>
      </w:pPr>
      <w:r w:rsidRPr="00C24D6C">
        <w:rPr>
          <w:rFonts w:eastAsia="Wingdings"/>
        </w:rPr>
        <w:t>-</w:t>
      </w:r>
      <w:r w:rsidRPr="00C24D6C">
        <w:rPr>
          <w:rFonts w:eastAsia="Wingdings"/>
        </w:rPr>
        <w:tab/>
        <w:t>Les acteurs des filières économiques agricoles</w:t>
      </w:r>
      <w:r w:rsidR="00ED2623" w:rsidRPr="00C24D6C">
        <w:rPr>
          <w:rFonts w:eastAsia="Wingdings"/>
        </w:rPr>
        <w:t xml:space="preserve"> ayant opté pour le conseil dans le cadre de la réglementation sur la séparation vente-conseil</w:t>
      </w:r>
      <w:r w:rsidR="001F0826" w:rsidRPr="00C24D6C">
        <w:rPr>
          <w:rStyle w:val="Appelnotedebasdep"/>
        </w:rPr>
        <w:footnoteReference w:id="2"/>
      </w:r>
      <w:r w:rsidRPr="00C24D6C">
        <w:rPr>
          <w:rFonts w:eastAsia="Wingdings"/>
        </w:rPr>
        <w:t xml:space="preserve"> :</w:t>
      </w:r>
    </w:p>
    <w:p w14:paraId="7ECE7D78" w14:textId="77777777" w:rsidR="00E27D51" w:rsidRPr="00C24D6C" w:rsidRDefault="00B74228" w:rsidP="00E27D51">
      <w:pPr>
        <w:pStyle w:val="Paragraphedeliste"/>
        <w:numPr>
          <w:ilvl w:val="0"/>
          <w:numId w:val="28"/>
        </w:numPr>
        <w:spacing w:after="0"/>
      </w:pPr>
      <w:r w:rsidRPr="00C24D6C">
        <w:rPr>
          <w:rFonts w:eastAsia="Wingdings"/>
        </w:rPr>
        <w:t>organismes de collecte,</w:t>
      </w:r>
    </w:p>
    <w:p w14:paraId="10408123" w14:textId="77777777" w:rsidR="00E27D51" w:rsidRPr="00C24D6C" w:rsidRDefault="00B74228" w:rsidP="00E27D51">
      <w:pPr>
        <w:pStyle w:val="Paragraphedeliste"/>
        <w:numPr>
          <w:ilvl w:val="0"/>
          <w:numId w:val="28"/>
        </w:numPr>
        <w:spacing w:after="0"/>
      </w:pPr>
      <w:r w:rsidRPr="00C24D6C">
        <w:rPr>
          <w:rFonts w:eastAsia="Wingdings"/>
        </w:rPr>
        <w:t>structures de transformation et commercialisation des productions,</w:t>
      </w:r>
    </w:p>
    <w:p w14:paraId="05A7C4EB" w14:textId="4E077C83" w:rsidR="00B74228" w:rsidRPr="00C24D6C" w:rsidRDefault="00B74228" w:rsidP="00E27D51">
      <w:pPr>
        <w:pStyle w:val="Paragraphedeliste"/>
        <w:numPr>
          <w:ilvl w:val="0"/>
          <w:numId w:val="27"/>
        </w:numPr>
        <w:spacing w:after="0"/>
      </w:pPr>
      <w:r w:rsidRPr="00C24D6C">
        <w:rPr>
          <w:rFonts w:eastAsia="Wingdings"/>
        </w:rPr>
        <w:t>industries agro-alimentaires,</w:t>
      </w:r>
    </w:p>
    <w:p w14:paraId="103A1DF3" w14:textId="77777777" w:rsidR="00B74228" w:rsidRPr="00C24D6C" w:rsidRDefault="00B74228">
      <w:pPr>
        <w:spacing w:after="0"/>
        <w:ind w:left="567" w:hanging="283"/>
      </w:pPr>
      <w:r w:rsidRPr="00C24D6C">
        <w:rPr>
          <w:rFonts w:eastAsia="Wingdings"/>
        </w:rPr>
        <w:t>-</w:t>
      </w:r>
      <w:r w:rsidRPr="00C24D6C">
        <w:rPr>
          <w:rFonts w:eastAsia="Wingdings"/>
        </w:rPr>
        <w:tab/>
        <w:t>Les collectivités territoriales et/ou syndicat mixte ;</w:t>
      </w:r>
    </w:p>
    <w:p w14:paraId="209BBE0F" w14:textId="77777777" w:rsidR="00B74228" w:rsidRPr="00C24D6C" w:rsidRDefault="00B74228">
      <w:pPr>
        <w:spacing w:after="0"/>
        <w:ind w:left="567" w:hanging="283"/>
      </w:pPr>
      <w:r w:rsidRPr="00C24D6C">
        <w:rPr>
          <w:rFonts w:eastAsia="Wingdings"/>
        </w:rPr>
        <w:t>-</w:t>
      </w:r>
      <w:r w:rsidRPr="00C24D6C">
        <w:rPr>
          <w:rFonts w:eastAsia="Wingdings"/>
        </w:rPr>
        <w:tab/>
        <w:t>Les établissements d’enseignement et de formation agricole, notamment leurs exploitations agricoles ;</w:t>
      </w:r>
    </w:p>
    <w:p w14:paraId="11D70391" w14:textId="77777777" w:rsidR="00B74228" w:rsidRPr="00C24D6C" w:rsidRDefault="00B74228">
      <w:pPr>
        <w:spacing w:after="0"/>
        <w:ind w:left="567" w:hanging="283"/>
      </w:pPr>
      <w:r w:rsidRPr="00C24D6C">
        <w:rPr>
          <w:rFonts w:eastAsia="Wingdings"/>
        </w:rPr>
        <w:t>-</w:t>
      </w:r>
      <w:r w:rsidRPr="00C24D6C">
        <w:rPr>
          <w:rFonts w:eastAsia="Wingdings"/>
        </w:rPr>
        <w:tab/>
        <w:t>Autres structures ou personnes compétentes non mentionnées ci-dessus et ayant la capacité d’animer un collectif.</w:t>
      </w:r>
    </w:p>
    <w:p w14:paraId="00B09B69" w14:textId="77777777" w:rsidR="00B74228" w:rsidRPr="00C24D6C" w:rsidRDefault="00B74228">
      <w:pPr>
        <w:spacing w:after="0"/>
        <w:rPr>
          <w:rFonts w:eastAsia="Wingdings"/>
        </w:rPr>
      </w:pPr>
    </w:p>
    <w:p w14:paraId="1246B46F" w14:textId="77777777" w:rsidR="00B74228" w:rsidRPr="00C24D6C" w:rsidRDefault="00B74228">
      <w:pPr>
        <w:pStyle w:val="Paragraphedeliste1"/>
        <w:numPr>
          <w:ilvl w:val="0"/>
          <w:numId w:val="9"/>
        </w:numPr>
        <w:spacing w:after="0"/>
        <w:ind w:left="568" w:hanging="284"/>
      </w:pPr>
      <w:r w:rsidRPr="00C24D6C">
        <w:rPr>
          <w:u w:val="single"/>
        </w:rPr>
        <w:t>Articulation avec les réseaux et autres groupes d'agriculteurs</w:t>
      </w:r>
      <w:r w:rsidRPr="00C24D6C">
        <w:t xml:space="preserve"> : </w:t>
      </w:r>
    </w:p>
    <w:p w14:paraId="3D84BD06" w14:textId="080CCB26" w:rsidR="00B74228" w:rsidRPr="00C24D6C" w:rsidRDefault="00B74228">
      <w:pPr>
        <w:spacing w:after="0"/>
      </w:pPr>
      <w:r w:rsidRPr="00C24D6C">
        <w:rPr>
          <w:rFonts w:eastAsia="Wingdings"/>
        </w:rPr>
        <w:t>Afin de faciliter la création de nouveau groupes et d’éviter les doubles financements, le collectif qui se met en place ne pourra pas comporter dans son effectif plus de 25</w:t>
      </w:r>
      <w:r w:rsidR="00E9228F" w:rsidRPr="00C24D6C">
        <w:rPr>
          <w:rFonts w:eastAsia="Wingdings"/>
        </w:rPr>
        <w:t xml:space="preserve"> </w:t>
      </w:r>
      <w:r w:rsidRPr="00C24D6C">
        <w:rPr>
          <w:rFonts w:eastAsia="Wingdings"/>
        </w:rPr>
        <w:t xml:space="preserve">% d'exploitations déjà engagées dans un réseau DEPHY ferme, dans un groupe </w:t>
      </w:r>
      <w:r w:rsidR="00F40DCE" w:rsidRPr="00C24D6C">
        <w:rPr>
          <w:rFonts w:eastAsia="Wingdings"/>
        </w:rPr>
        <w:t>ECOPHYTO-30</w:t>
      </w:r>
      <w:r w:rsidRPr="00C24D6C">
        <w:rPr>
          <w:rFonts w:eastAsia="Wingdings"/>
        </w:rPr>
        <w:t>000 ou un GIEE.</w:t>
      </w:r>
    </w:p>
    <w:p w14:paraId="28546516" w14:textId="77777777" w:rsidR="00B74228" w:rsidRPr="00C24D6C" w:rsidRDefault="00B74228">
      <w:pPr>
        <w:pStyle w:val="Paragraphedeliste1"/>
        <w:ind w:left="0"/>
        <w:rPr>
          <w:rFonts w:eastAsia="Wingdings"/>
        </w:rPr>
      </w:pPr>
    </w:p>
    <w:p w14:paraId="48B6CD51" w14:textId="77777777" w:rsidR="00B74228" w:rsidRPr="00C24D6C" w:rsidRDefault="00B74228">
      <w:pPr>
        <w:pStyle w:val="Titre2"/>
        <w:numPr>
          <w:ilvl w:val="0"/>
          <w:numId w:val="15"/>
        </w:numPr>
        <w:spacing w:before="0" w:after="160"/>
        <w:ind w:left="357" w:hanging="357"/>
        <w:rPr>
          <w:color w:val="5B9BD5" w:themeColor="accent1"/>
        </w:rPr>
      </w:pPr>
      <w:r w:rsidRPr="00C24D6C">
        <w:rPr>
          <w:rFonts w:eastAsia="Wingdings 3" w:cs="Wingdings 3"/>
          <w:color w:val="5B9BD5" w:themeColor="accent1"/>
        </w:rPr>
        <w:t>Durée</w:t>
      </w:r>
    </w:p>
    <w:p w14:paraId="27EF6B7A" w14:textId="05BF82F8" w:rsidR="00B74228" w:rsidRPr="00C24D6C" w:rsidRDefault="00B74228">
      <w:pPr>
        <w:pStyle w:val="Paragraphedeliste1"/>
        <w:ind w:left="0"/>
      </w:pPr>
      <w:r w:rsidRPr="00C24D6C">
        <w:rPr>
          <w:rFonts w:eastAsia="Wingdings"/>
        </w:rPr>
        <w:t xml:space="preserve">Le projet d'émergence doit être mis en œuvre sur une </w:t>
      </w:r>
      <w:r w:rsidRPr="00C24D6C">
        <w:rPr>
          <w:rFonts w:eastAsia="Wingdings"/>
          <w:b/>
        </w:rPr>
        <w:t>durée d'un an maximum</w:t>
      </w:r>
      <w:r w:rsidR="001F0826" w:rsidRPr="00C24D6C">
        <w:rPr>
          <w:rFonts w:eastAsia="Wingdings"/>
        </w:rPr>
        <w:t>.</w:t>
      </w:r>
    </w:p>
    <w:p w14:paraId="26FAF300" w14:textId="77777777" w:rsidR="00B74228" w:rsidRPr="00C24D6C" w:rsidRDefault="00B74228">
      <w:pPr>
        <w:pStyle w:val="Paragraphedeliste1"/>
        <w:ind w:left="0"/>
        <w:rPr>
          <w:rFonts w:eastAsia="Wingdings"/>
        </w:rPr>
      </w:pPr>
    </w:p>
    <w:p w14:paraId="04490C03" w14:textId="77777777" w:rsidR="00B74228" w:rsidRPr="00C24D6C" w:rsidRDefault="00B74228">
      <w:pPr>
        <w:pStyle w:val="Titre2"/>
        <w:numPr>
          <w:ilvl w:val="0"/>
          <w:numId w:val="15"/>
        </w:numPr>
        <w:spacing w:before="0" w:after="160"/>
        <w:ind w:left="357" w:hanging="357"/>
        <w:rPr>
          <w:color w:val="5B9BD5" w:themeColor="accent1"/>
        </w:rPr>
      </w:pPr>
      <w:r w:rsidRPr="00C24D6C">
        <w:rPr>
          <w:rFonts w:eastAsia="Wingdings 3" w:cs="Wingdings 3"/>
          <w:color w:val="5B9BD5" w:themeColor="accent1"/>
        </w:rPr>
        <w:t>Dossier de candidature</w:t>
      </w:r>
    </w:p>
    <w:p w14:paraId="015E8DBC" w14:textId="77777777" w:rsidR="00B74228" w:rsidRPr="00C24D6C" w:rsidRDefault="00B74228">
      <w:pPr>
        <w:pStyle w:val="Paragraphedeliste1"/>
        <w:ind w:left="0"/>
      </w:pPr>
      <w:r w:rsidRPr="00C24D6C">
        <w:rPr>
          <w:rFonts w:eastAsia="Wingdings"/>
        </w:rPr>
        <w:t>Le porteur de projet identifié dans le dossier doit être doté d'une personnalité morale et disposer d'un numéro de SIRET. Lorsque le groupe d'agriculteurs n'est pas formalisé au moment du dépôt de la demande, la demande sera effectuée par la structure d'accompagnement.</w:t>
      </w:r>
    </w:p>
    <w:p w14:paraId="23701315" w14:textId="77777777" w:rsidR="00B74228" w:rsidRPr="00C24D6C" w:rsidRDefault="00B74228">
      <w:pPr>
        <w:pStyle w:val="Paragraphedeliste1"/>
        <w:ind w:left="0"/>
      </w:pPr>
      <w:r w:rsidRPr="00C24D6C">
        <w:rPr>
          <w:rFonts w:eastAsia="Wingdings"/>
        </w:rPr>
        <w:t>Les collectifs peuvent notamment se constituer à partir des réseaux de groupes existants tels que :</w:t>
      </w:r>
    </w:p>
    <w:p w14:paraId="1D98BF6F" w14:textId="06F7A93D" w:rsidR="00B74228" w:rsidRPr="00C24D6C" w:rsidRDefault="00B74228">
      <w:pPr>
        <w:pStyle w:val="Paragraphedeliste1"/>
        <w:ind w:left="862" w:hanging="142"/>
      </w:pPr>
      <w:r w:rsidRPr="00C24D6C">
        <w:rPr>
          <w:rFonts w:eastAsia="Wingdings"/>
        </w:rPr>
        <w:t>-</w:t>
      </w:r>
      <w:r w:rsidRPr="00C24D6C">
        <w:rPr>
          <w:rFonts w:eastAsia="Wingdings"/>
        </w:rPr>
        <w:tab/>
        <w:t>des Groupes Développement agricole</w:t>
      </w:r>
      <w:r w:rsidR="007D5A2A" w:rsidRPr="00C24D6C">
        <w:rPr>
          <w:rFonts w:eastAsia="Wingdings"/>
        </w:rPr>
        <w:t xml:space="preserve"> </w:t>
      </w:r>
      <w:r w:rsidRPr="00C24D6C">
        <w:rPr>
          <w:rFonts w:eastAsia="Wingdings"/>
        </w:rPr>
        <w:t>;</w:t>
      </w:r>
    </w:p>
    <w:p w14:paraId="07F4CA26" w14:textId="77777777" w:rsidR="00B74228" w:rsidRPr="00C24D6C" w:rsidRDefault="00B74228">
      <w:pPr>
        <w:pStyle w:val="Paragraphedeliste1"/>
        <w:ind w:left="862" w:hanging="142"/>
      </w:pPr>
      <w:r w:rsidRPr="00C24D6C">
        <w:rPr>
          <w:rFonts w:eastAsia="Wingdings"/>
        </w:rPr>
        <w:t>-</w:t>
      </w:r>
      <w:r w:rsidRPr="00C24D6C">
        <w:rPr>
          <w:rFonts w:eastAsia="Wingdings"/>
        </w:rPr>
        <w:tab/>
        <w:t>des Centres d’Etudes Techniques Agricoles (CETA) ;</w:t>
      </w:r>
    </w:p>
    <w:p w14:paraId="54FBD434" w14:textId="77777777" w:rsidR="00B74228" w:rsidRPr="00C24D6C" w:rsidRDefault="00B74228">
      <w:pPr>
        <w:pStyle w:val="Paragraphedeliste1"/>
        <w:ind w:left="862" w:hanging="142"/>
      </w:pPr>
      <w:r w:rsidRPr="00C24D6C">
        <w:rPr>
          <w:rFonts w:eastAsia="Wingdings"/>
        </w:rPr>
        <w:t>-</w:t>
      </w:r>
      <w:r w:rsidRPr="00C24D6C">
        <w:rPr>
          <w:rFonts w:eastAsia="Wingdings"/>
        </w:rPr>
        <w:tab/>
        <w:t>des Coopératives d’Utilisation de Matériel Agricole (CUMA) ;</w:t>
      </w:r>
    </w:p>
    <w:p w14:paraId="5C08C085" w14:textId="6F4E3EA8" w:rsidR="00B74228" w:rsidRPr="00C24D6C" w:rsidRDefault="00B74228">
      <w:pPr>
        <w:pStyle w:val="Paragraphedeliste1"/>
        <w:ind w:left="862" w:hanging="142"/>
      </w:pPr>
      <w:r w:rsidRPr="00C24D6C">
        <w:rPr>
          <w:rFonts w:eastAsia="Wingdings"/>
        </w:rPr>
        <w:t>-</w:t>
      </w:r>
      <w:r w:rsidRPr="00C24D6C">
        <w:rPr>
          <w:rFonts w:eastAsia="Wingdings"/>
        </w:rPr>
        <w:tab/>
      </w:r>
      <w:r w:rsidR="007D5A2A" w:rsidRPr="00C24D6C">
        <w:rPr>
          <w:rFonts w:eastAsia="Wingdings"/>
        </w:rPr>
        <w:t xml:space="preserve">des </w:t>
      </w:r>
      <w:r w:rsidRPr="00C24D6C">
        <w:rPr>
          <w:rFonts w:eastAsia="Wingdings"/>
        </w:rPr>
        <w:t>association ou syndicats ;</w:t>
      </w:r>
    </w:p>
    <w:p w14:paraId="56CE8695" w14:textId="77777777" w:rsidR="00B74228" w:rsidRPr="00C24D6C" w:rsidRDefault="00B74228">
      <w:pPr>
        <w:pStyle w:val="Paragraphedeliste1"/>
        <w:ind w:left="862" w:hanging="142"/>
      </w:pPr>
      <w:r w:rsidRPr="00C24D6C">
        <w:rPr>
          <w:rFonts w:eastAsia="Wingdings"/>
        </w:rPr>
        <w:t>-</w:t>
      </w:r>
      <w:r w:rsidRPr="00C24D6C">
        <w:rPr>
          <w:rFonts w:eastAsia="Wingdings"/>
        </w:rPr>
        <w:tab/>
        <w:t>des GIEE reconnus ou en cours de reconnaissance.</w:t>
      </w:r>
    </w:p>
    <w:p w14:paraId="4C0DDAEB" w14:textId="77777777" w:rsidR="00B74228" w:rsidRPr="00C24D6C" w:rsidRDefault="00B74228">
      <w:pPr>
        <w:pStyle w:val="Paragraphedeliste1"/>
        <w:spacing w:after="0"/>
        <w:ind w:left="0"/>
        <w:rPr>
          <w:rFonts w:eastAsia="Wingdings"/>
        </w:rPr>
      </w:pPr>
    </w:p>
    <w:p w14:paraId="364A9020" w14:textId="4BB6F10A" w:rsidR="00B74228" w:rsidRPr="00C24D6C" w:rsidRDefault="00B74228">
      <w:pPr>
        <w:pStyle w:val="Paragraphedeliste1"/>
        <w:spacing w:after="0"/>
        <w:ind w:left="0"/>
      </w:pPr>
      <w:r w:rsidRPr="00C24D6C">
        <w:rPr>
          <w:rFonts w:eastAsia="Wingdings"/>
        </w:rPr>
        <w:t xml:space="preserve">Renseigner le formulaire du fichier </w:t>
      </w:r>
      <w:r w:rsidRPr="00C24D6C">
        <w:rPr>
          <w:rFonts w:eastAsia="Wingdings"/>
          <w:i/>
          <w:iCs/>
          <w:color w:val="0000FF"/>
        </w:rPr>
        <w:t>Emergence</w:t>
      </w:r>
      <w:r w:rsidR="00E9228F" w:rsidRPr="00C24D6C">
        <w:rPr>
          <w:rFonts w:eastAsia="Wingdings"/>
          <w:i/>
          <w:iCs/>
          <w:color w:val="0000FF"/>
        </w:rPr>
        <w:t>_GIEE30000_</w:t>
      </w:r>
      <w:r w:rsidRPr="00C24D6C">
        <w:rPr>
          <w:rFonts w:eastAsia="Wingdings"/>
          <w:i/>
          <w:iCs/>
          <w:color w:val="0000FF"/>
        </w:rPr>
        <w:t>Formulaire</w:t>
      </w:r>
      <w:r w:rsidRPr="00C24D6C">
        <w:rPr>
          <w:rFonts w:eastAsia="Wingdings"/>
        </w:rPr>
        <w:t>.</w:t>
      </w:r>
      <w:r w:rsidR="007D5A2A" w:rsidRPr="00C24D6C">
        <w:rPr>
          <w:rFonts w:eastAsia="Wingdings"/>
        </w:rPr>
        <w:t xml:space="preserve"> </w:t>
      </w:r>
      <w:r w:rsidRPr="00C24D6C">
        <w:rPr>
          <w:rFonts w:eastAsia="Wingdings"/>
        </w:rPr>
        <w:t>Bien que le projet ne soit à ce stade pas abouti, le dossier devra être le plus précis possible afin d'apprécier au mieux son niveau d'ambition et son potentiel en tant que futur groupe ECOPHYTO-30000 ou GIEE.</w:t>
      </w:r>
    </w:p>
    <w:p w14:paraId="6587E49A" w14:textId="77777777" w:rsidR="00B74228" w:rsidRPr="00C24D6C" w:rsidRDefault="00B74228">
      <w:pPr>
        <w:pStyle w:val="Paragraphedeliste1"/>
        <w:spacing w:after="0"/>
        <w:ind w:left="0"/>
        <w:rPr>
          <w:rFonts w:eastAsia="Wingdings"/>
        </w:rPr>
      </w:pPr>
    </w:p>
    <w:p w14:paraId="2959E501" w14:textId="77777777" w:rsidR="00B74228" w:rsidRPr="00C24D6C" w:rsidRDefault="00B74228">
      <w:pPr>
        <w:pStyle w:val="Paragraphedeliste1"/>
        <w:spacing w:after="0"/>
        <w:ind w:left="0"/>
      </w:pPr>
      <w:r w:rsidRPr="00C24D6C">
        <w:rPr>
          <w:rFonts w:eastAsia="Wingdings"/>
        </w:rPr>
        <w:t>Notamment, le dossier de demande devra préciser :</w:t>
      </w:r>
    </w:p>
    <w:p w14:paraId="78B310E8" w14:textId="57F2DBE8" w:rsidR="00B74228" w:rsidRPr="00C24D6C" w:rsidRDefault="00B74228">
      <w:pPr>
        <w:pStyle w:val="Paragraphedeliste1"/>
        <w:numPr>
          <w:ilvl w:val="0"/>
          <w:numId w:val="17"/>
        </w:numPr>
        <w:ind w:left="714" w:hanging="357"/>
      </w:pPr>
      <w:r w:rsidRPr="00C24D6C">
        <w:rPr>
          <w:rFonts w:eastAsia="Wingdings"/>
        </w:rPr>
        <w:t>la composition provisoire du groupe, constitué a minima d'un noyau d'environ 5  exploitations agricoles</w:t>
      </w:r>
      <w:r w:rsidR="009642BA" w:rsidRPr="00C24D6C">
        <w:rPr>
          <w:rFonts w:eastAsia="Wingdings"/>
        </w:rPr>
        <w:t xml:space="preserve"> </w:t>
      </w:r>
      <w:r w:rsidRPr="00C24D6C">
        <w:rPr>
          <w:rFonts w:eastAsia="Wingdings"/>
        </w:rPr>
        <w:t xml:space="preserve">; </w:t>
      </w:r>
    </w:p>
    <w:p w14:paraId="089C814E" w14:textId="77777777" w:rsidR="00B74228" w:rsidRPr="00C24D6C" w:rsidRDefault="00B74228">
      <w:pPr>
        <w:numPr>
          <w:ilvl w:val="0"/>
          <w:numId w:val="17"/>
        </w:numPr>
        <w:ind w:left="714" w:hanging="357"/>
      </w:pPr>
      <w:r w:rsidRPr="00C24D6C">
        <w:t xml:space="preserve">la rédaction synthétique d'un pré-projet précisant les thématiques provisoires de travail et prévoyant de réaliser a minima les actions suivantes : plan de travail pour constituer le groupe et déterminer ses modalités de fonctionnement, élaboration d'un diagnostic global de durabilité de chaque exploitation, identification de partenaires et rencontre du collectif avec au moins l'un d'entre eux, élaboration d'un projet de plan d'actions ; </w:t>
      </w:r>
    </w:p>
    <w:p w14:paraId="77194BE6" w14:textId="30C0DB6D" w:rsidR="00B74228" w:rsidRPr="00C24D6C" w:rsidRDefault="00B74228">
      <w:pPr>
        <w:numPr>
          <w:ilvl w:val="0"/>
          <w:numId w:val="17"/>
        </w:numPr>
        <w:ind w:left="714" w:hanging="357"/>
      </w:pPr>
      <w:r w:rsidRPr="00C24D6C">
        <w:t xml:space="preserve">la production à la fin de la phase d'émergence d'un compte rendu technique des actions qui ont été menées ainsi qu'un projet de plan d'actions. Dans le cas, souhaitable, où le groupe candidate l'année suivante pour devenir GIEE ou groupe </w:t>
      </w:r>
      <w:r w:rsidR="00E9228F" w:rsidRPr="00C24D6C">
        <w:rPr>
          <w:rFonts w:eastAsia="Wingdings"/>
        </w:rPr>
        <w:t>ECOPHYTO-30000</w:t>
      </w:r>
      <w:r w:rsidR="009642BA" w:rsidRPr="00C24D6C">
        <w:t>.</w:t>
      </w:r>
      <w:r w:rsidRPr="00C24D6C">
        <w:t xml:space="preserve"> </w:t>
      </w:r>
      <w:r w:rsidR="009642BA" w:rsidRPr="00C24D6C">
        <w:t>C</w:t>
      </w:r>
      <w:r w:rsidRPr="00C24D6C">
        <w:t xml:space="preserve">e projet de plan d'actions devra être à la base du dossier de candidature ; </w:t>
      </w:r>
    </w:p>
    <w:p w14:paraId="2081AA19" w14:textId="25F10D29" w:rsidR="00B74228" w:rsidRPr="00C24D6C" w:rsidRDefault="00B74228">
      <w:pPr>
        <w:pStyle w:val="Paragraphedeliste1"/>
        <w:numPr>
          <w:ilvl w:val="0"/>
          <w:numId w:val="17"/>
        </w:numPr>
        <w:spacing w:after="0"/>
      </w:pPr>
      <w:r w:rsidRPr="00C24D6C">
        <w:rPr>
          <w:rFonts w:eastAsia="Wingdings"/>
        </w:rPr>
        <w:t>un</w:t>
      </w:r>
      <w:r w:rsidR="00B34E6E" w:rsidRPr="00C24D6C">
        <w:rPr>
          <w:rFonts w:eastAsia="Wingdings"/>
        </w:rPr>
        <w:t xml:space="preserve"> </w:t>
      </w:r>
      <w:r w:rsidRPr="00C24D6C">
        <w:rPr>
          <w:rFonts w:eastAsia="Wingdings"/>
        </w:rPr>
        <w:t xml:space="preserve">engagement de la structure candidate attestant qu'elle ne perçoit pas d'autres  financements publics pour cette action </w:t>
      </w:r>
      <w:r w:rsidRPr="00C24D6C">
        <w:rPr>
          <w:rFonts w:eastAsia="Wingdings"/>
          <w:i/>
        </w:rPr>
        <w:t xml:space="preserve">(notamment issus des programmes de  développement agricole du CASDAR). </w:t>
      </w:r>
    </w:p>
    <w:p w14:paraId="77E21D69" w14:textId="4DB40113" w:rsidR="00B74228" w:rsidRPr="00C24D6C" w:rsidRDefault="00B74228" w:rsidP="00A9764C">
      <w:pPr>
        <w:pStyle w:val="Titre2"/>
        <w:numPr>
          <w:ilvl w:val="0"/>
          <w:numId w:val="15"/>
        </w:numPr>
        <w:spacing w:before="0" w:after="0"/>
        <w:ind w:left="357" w:hanging="357"/>
        <w:rPr>
          <w:rFonts w:eastAsia="Wingdings 3" w:cs="Wingdings 3"/>
          <w:color w:val="5B9BD5" w:themeColor="accent1"/>
        </w:rPr>
      </w:pPr>
      <w:r w:rsidRPr="00C24D6C">
        <w:rPr>
          <w:rFonts w:eastAsia="Wingdings 3" w:cs="Wingdings 3"/>
          <w:color w:val="5B9BD5" w:themeColor="accent1"/>
        </w:rPr>
        <w:t>Eléments financiers et administratifs</w:t>
      </w:r>
    </w:p>
    <w:p w14:paraId="0D9A1716" w14:textId="77777777" w:rsidR="00A9764C" w:rsidRPr="00C24D6C" w:rsidRDefault="00A9764C" w:rsidP="00A9764C">
      <w:pPr>
        <w:spacing w:after="0"/>
      </w:pPr>
    </w:p>
    <w:p w14:paraId="639F1ACC" w14:textId="77777777" w:rsidR="00A9764C" w:rsidRPr="00C24D6C" w:rsidRDefault="00A9764C" w:rsidP="00A9764C">
      <w:pPr>
        <w:pStyle w:val="Paragraphedeliste1"/>
        <w:numPr>
          <w:ilvl w:val="0"/>
          <w:numId w:val="29"/>
        </w:numPr>
        <w:ind w:left="284" w:hanging="284"/>
        <w:rPr>
          <w:rFonts w:cs="Times New Roman"/>
        </w:rPr>
      </w:pPr>
      <w:r w:rsidRPr="00C24D6C">
        <w:rPr>
          <w:rFonts w:eastAsia="Wingdings 3" w:cs="Wingdings 3"/>
          <w:b/>
        </w:rPr>
        <w:t>Éléments financiers pour la demande de subvention</w:t>
      </w:r>
      <w:r w:rsidRPr="00C24D6C">
        <w:rPr>
          <w:rFonts w:eastAsia="Wingdings 3" w:cs="Wingdings 3"/>
        </w:rPr>
        <w:t xml:space="preserve"> :</w:t>
      </w:r>
    </w:p>
    <w:p w14:paraId="69D3E789" w14:textId="77777777" w:rsidR="00A9764C" w:rsidRPr="00C24D6C" w:rsidRDefault="00A9764C" w:rsidP="00A9764C">
      <w:pPr>
        <w:pStyle w:val="Paragraphedeliste1"/>
        <w:ind w:left="567"/>
        <w:rPr>
          <w:rFonts w:eastAsia="Wingdings 3" w:cs="Wingdings 3"/>
          <w:sz w:val="6"/>
          <w:szCs w:val="6"/>
        </w:rPr>
      </w:pPr>
    </w:p>
    <w:p w14:paraId="01667466" w14:textId="187DF9E9" w:rsidR="00A9764C" w:rsidRPr="00C24D6C" w:rsidRDefault="00A9764C" w:rsidP="00A9764C">
      <w:pPr>
        <w:pStyle w:val="Paragraphedeliste1"/>
        <w:numPr>
          <w:ilvl w:val="0"/>
          <w:numId w:val="30"/>
        </w:numPr>
        <w:ind w:left="714" w:hanging="357"/>
        <w:rPr>
          <w:rFonts w:eastAsia="Wingdings 3" w:cs="Wingdings 3"/>
          <w:szCs w:val="24"/>
        </w:rPr>
      </w:pPr>
      <w:r w:rsidRPr="00C24D6C">
        <w:rPr>
          <w:rFonts w:eastAsia="Wingdings 3" w:cs="Wingdings 3"/>
          <w:szCs w:val="24"/>
        </w:rPr>
        <w:t xml:space="preserve">Cette partie du dossier sera renseignée sous forme de tableaux </w:t>
      </w:r>
      <w:r w:rsidRPr="00C24D6C">
        <w:rPr>
          <w:rFonts w:eastAsia="Wingdings 3" w:cs="Wingdings 3"/>
          <w:i/>
          <w:iCs/>
          <w:szCs w:val="24"/>
        </w:rPr>
        <w:t xml:space="preserve">(cf </w:t>
      </w:r>
      <w:r w:rsidR="000A7A53" w:rsidRPr="00C24D6C">
        <w:rPr>
          <w:rFonts w:eastAsia="Wingdings 3" w:cs="Wingdings 3"/>
          <w:i/>
          <w:iCs/>
          <w:color w:val="0000FF"/>
          <w:szCs w:val="24"/>
        </w:rPr>
        <w:t>Emergence_GIEE30000</w:t>
      </w:r>
      <w:r w:rsidRPr="00C24D6C">
        <w:rPr>
          <w:rFonts w:eastAsia="Wingdings" w:cs="Wingdings"/>
          <w:i/>
          <w:color w:val="0000FF"/>
        </w:rPr>
        <w:t>_</w:t>
      </w:r>
      <w:r w:rsidR="00F40DCE" w:rsidRPr="00C24D6C">
        <w:rPr>
          <w:rFonts w:eastAsia="Wingdings" w:cs="Wingdings"/>
          <w:i/>
          <w:color w:val="0000FF"/>
        </w:rPr>
        <w:t xml:space="preserve"> </w:t>
      </w:r>
      <w:r w:rsidRPr="00C24D6C">
        <w:rPr>
          <w:rFonts w:eastAsia="Wingdings" w:cs="Wingdings"/>
          <w:i/>
          <w:color w:val="0000FF"/>
        </w:rPr>
        <w:t>Budget</w:t>
      </w:r>
      <w:r w:rsidRPr="00C24D6C">
        <w:rPr>
          <w:rFonts w:eastAsia="Wingdings 3" w:cs="Wingdings 3"/>
          <w:i/>
          <w:iCs/>
          <w:szCs w:val="24"/>
        </w:rPr>
        <w:t>),</w:t>
      </w:r>
      <w:r w:rsidRPr="00C24D6C">
        <w:rPr>
          <w:rFonts w:eastAsia="Wingdings 3" w:cs="Wingdings 3"/>
          <w:szCs w:val="24"/>
        </w:rPr>
        <w:t xml:space="preserve"> dont un </w:t>
      </w:r>
      <w:r w:rsidRPr="00C24D6C">
        <w:rPr>
          <w:rFonts w:eastAsia="Wingdings 3" w:cs="Wingdings 3"/>
          <w:szCs w:val="24"/>
          <w:u w:val="single"/>
        </w:rPr>
        <w:t>plan de financement prévisionnel</w:t>
      </w:r>
      <w:r w:rsidRPr="00C24D6C">
        <w:rPr>
          <w:rFonts w:eastAsia="Wingdings 3" w:cs="Wingdings 3"/>
          <w:szCs w:val="24"/>
        </w:rPr>
        <w:t xml:space="preserve"> présentant les dépenses globales du projet, le </w:t>
      </w:r>
      <w:r w:rsidRPr="00C24D6C">
        <w:rPr>
          <w:rFonts w:eastAsia="Wingdings 3" w:cs="Wingdings 3"/>
          <w:szCs w:val="24"/>
          <w:u w:val="single"/>
        </w:rPr>
        <w:t>détail des dépenses</w:t>
      </w:r>
      <w:r w:rsidRPr="00C24D6C">
        <w:rPr>
          <w:rFonts w:eastAsia="Wingdings 3" w:cs="Wingdings 3"/>
          <w:szCs w:val="24"/>
        </w:rPr>
        <w:t xml:space="preserve"> </w:t>
      </w:r>
      <w:r w:rsidRPr="00C24D6C">
        <w:rPr>
          <w:rFonts w:eastAsia="Wingdings 3" w:cs="Wingdings 3"/>
          <w:i/>
          <w:iCs/>
          <w:szCs w:val="24"/>
        </w:rPr>
        <w:t>(exprimées en TTC ou HT)</w:t>
      </w:r>
      <w:r w:rsidRPr="00C24D6C">
        <w:rPr>
          <w:rFonts w:eastAsia="Wingdings 3" w:cs="Wingdings 3"/>
          <w:szCs w:val="24"/>
        </w:rPr>
        <w:t xml:space="preserve"> présentées par action, le détail des autres financements éventuels sollicités. </w:t>
      </w:r>
    </w:p>
    <w:p w14:paraId="528C29AC" w14:textId="7C8D2834" w:rsidR="00A9764C" w:rsidRPr="00C24D6C" w:rsidRDefault="00A9764C" w:rsidP="00A9764C">
      <w:pPr>
        <w:pStyle w:val="Paragraphedeliste1"/>
        <w:numPr>
          <w:ilvl w:val="0"/>
          <w:numId w:val="31"/>
        </w:numPr>
        <w:ind w:left="714" w:hanging="357"/>
        <w:rPr>
          <w:rFonts w:cs="Times New Roman"/>
          <w:szCs w:val="24"/>
        </w:rPr>
      </w:pPr>
      <w:r w:rsidRPr="00C24D6C">
        <w:rPr>
          <w:rFonts w:eastAsia="Wingdings 3" w:cs="Wingdings 3"/>
          <w:szCs w:val="24"/>
        </w:rPr>
        <w:t xml:space="preserve">Des </w:t>
      </w:r>
      <w:r w:rsidRPr="00C24D6C">
        <w:rPr>
          <w:rFonts w:eastAsia="Wingdings 3" w:cs="Wingdings 3"/>
          <w:szCs w:val="24"/>
          <w:u w:val="single"/>
        </w:rPr>
        <w:t>pièces justificatives</w:t>
      </w:r>
      <w:r w:rsidRPr="00C24D6C">
        <w:rPr>
          <w:rFonts w:eastAsia="Wingdings 3" w:cs="Wingdings 3"/>
          <w:szCs w:val="24"/>
        </w:rPr>
        <w:t xml:space="preserve"> seront à joindre au dossier selon les cas (</w:t>
      </w:r>
      <w:r w:rsidRPr="00C24D6C">
        <w:rPr>
          <w:rFonts w:eastAsia="Wingdings 3" w:cs="Wingdings 3"/>
          <w:i/>
          <w:szCs w:val="24"/>
        </w:rPr>
        <w:t>cf.</w:t>
      </w:r>
      <w:r w:rsidRPr="00C24D6C">
        <w:rPr>
          <w:rFonts w:eastAsia="Wingdings 3" w:cs="Wingdings 3"/>
          <w:szCs w:val="24"/>
        </w:rPr>
        <w:t xml:space="preserve"> </w:t>
      </w:r>
      <w:r w:rsidRPr="00C24D6C">
        <w:rPr>
          <w:rFonts w:eastAsia="Wingdings 3" w:cs="Wingdings 3"/>
          <w:i/>
          <w:iCs/>
          <w:color w:val="0000FF"/>
          <w:szCs w:val="24"/>
        </w:rPr>
        <w:t>Emergence_GIEE30000_</w:t>
      </w:r>
      <w:r w:rsidR="00F40DCE" w:rsidRPr="00C24D6C">
        <w:rPr>
          <w:rFonts w:eastAsia="Wingdings 3" w:cs="Wingdings 3"/>
          <w:i/>
          <w:iCs/>
          <w:color w:val="0000FF"/>
          <w:szCs w:val="24"/>
        </w:rPr>
        <w:t xml:space="preserve"> </w:t>
      </w:r>
      <w:r w:rsidRPr="00C24D6C">
        <w:rPr>
          <w:rFonts w:eastAsia="Wingdings 3" w:cs="Wingdings 3"/>
          <w:i/>
          <w:iCs/>
          <w:color w:val="0000FF"/>
          <w:szCs w:val="24"/>
        </w:rPr>
        <w:t>Formulaire</w:t>
      </w:r>
      <w:r w:rsidRPr="00C24D6C">
        <w:rPr>
          <w:rFonts w:eastAsia="Wingdings 3" w:cs="Wingdings 3"/>
          <w:i/>
          <w:iCs/>
          <w:szCs w:val="24"/>
        </w:rPr>
        <w:t>) (devis en cas de prestations extérieures, détail du calcul du coût journalier pour l'animation, attestation de non récupération de la TVA, convention ou autre justificatif en cas d'autres sources de financements...).</w:t>
      </w:r>
    </w:p>
    <w:p w14:paraId="6627834D" w14:textId="77777777" w:rsidR="00A9764C" w:rsidRPr="00C24D6C" w:rsidRDefault="00A9764C" w:rsidP="00A9764C">
      <w:pPr>
        <w:pStyle w:val="Paragraphedeliste1"/>
        <w:numPr>
          <w:ilvl w:val="0"/>
          <w:numId w:val="31"/>
        </w:numPr>
        <w:ind w:left="714" w:hanging="357"/>
        <w:rPr>
          <w:szCs w:val="24"/>
        </w:rPr>
      </w:pPr>
      <w:r w:rsidRPr="00C24D6C">
        <w:rPr>
          <w:rFonts w:eastAsia="Wingdings 3" w:cs="Wingdings 3"/>
          <w:szCs w:val="24"/>
        </w:rPr>
        <w:t xml:space="preserve">Les dossiers devront faire apparaître </w:t>
      </w:r>
      <w:r w:rsidRPr="00C24D6C">
        <w:rPr>
          <w:rFonts w:eastAsia="Wingdings 3" w:cs="Wingdings 3"/>
          <w:szCs w:val="24"/>
          <w:u w:val="single"/>
        </w:rPr>
        <w:t>le ratio du montant du projet sur le nombre d’agriculteurs engagés</w:t>
      </w:r>
      <w:r w:rsidRPr="00C24D6C">
        <w:rPr>
          <w:rFonts w:eastAsia="Wingdings 3" w:cs="Wingdings 3"/>
          <w:szCs w:val="24"/>
        </w:rPr>
        <w:t xml:space="preserve"> </w:t>
      </w:r>
      <w:r w:rsidRPr="00C24D6C">
        <w:rPr>
          <w:rFonts w:eastAsia="Wingdings 3" w:cs="Wingdings 3"/>
          <w:i/>
          <w:iCs/>
          <w:szCs w:val="24"/>
        </w:rPr>
        <w:t>(le cas échéant).</w:t>
      </w:r>
      <w:r w:rsidRPr="00C24D6C">
        <w:rPr>
          <w:rFonts w:eastAsia="Wingdings 3" w:cs="Wingdings 3"/>
          <w:szCs w:val="24"/>
        </w:rPr>
        <w:t xml:space="preserve"> Si ce ratio devait excéder le plafond du régime d’aide éventuellement mobilisé par agriculteur et par an </w:t>
      </w:r>
      <w:r w:rsidRPr="00C24D6C">
        <w:rPr>
          <w:rFonts w:eastAsia="Wingdings 3" w:cs="Wingdings 3"/>
          <w:i/>
          <w:iCs/>
          <w:szCs w:val="24"/>
        </w:rPr>
        <w:t>(hors investissement),</w:t>
      </w:r>
      <w:r w:rsidRPr="00C24D6C">
        <w:rPr>
          <w:rFonts w:eastAsia="Wingdings 3" w:cs="Wingdings 3"/>
          <w:szCs w:val="24"/>
        </w:rPr>
        <w:t xml:space="preserve"> il devra être justifié </w:t>
      </w:r>
      <w:r w:rsidRPr="00C24D6C">
        <w:rPr>
          <w:rFonts w:eastAsia="Wingdings 3" w:cs="Wingdings 3"/>
          <w:i/>
          <w:iCs/>
          <w:szCs w:val="24"/>
        </w:rPr>
        <w:t>(complément d’expérimentation, filières, réflexion territoires…)</w:t>
      </w:r>
      <w:r w:rsidRPr="00C24D6C">
        <w:rPr>
          <w:rFonts w:eastAsia="Wingdings 3" w:cs="Wingdings 3"/>
          <w:szCs w:val="24"/>
        </w:rPr>
        <w:t>.</w:t>
      </w:r>
    </w:p>
    <w:p w14:paraId="14E501C8" w14:textId="77777777" w:rsidR="00A9764C" w:rsidRPr="00C24D6C" w:rsidRDefault="00A9764C" w:rsidP="00A9764C">
      <w:pPr>
        <w:pStyle w:val="LO-Normal"/>
        <w:ind w:left="720"/>
        <w:jc w:val="both"/>
        <w:rPr>
          <w:rFonts w:eastAsia="Helvetica" w:cs="Wingdings 3"/>
          <w:sz w:val="22"/>
          <w:szCs w:val="22"/>
        </w:rPr>
      </w:pPr>
    </w:p>
    <w:p w14:paraId="5BD1B412" w14:textId="65BC4B3C" w:rsidR="00A9764C" w:rsidRPr="00C24D6C" w:rsidRDefault="00A9764C" w:rsidP="00A9764C">
      <w:pPr>
        <w:pStyle w:val="Paragraphedeliste1"/>
        <w:numPr>
          <w:ilvl w:val="0"/>
          <w:numId w:val="29"/>
        </w:numPr>
        <w:ind w:left="284"/>
        <w:rPr>
          <w:rFonts w:cs="Times New Roman"/>
          <w:szCs w:val="24"/>
        </w:rPr>
      </w:pPr>
      <w:r w:rsidRPr="00C24D6C">
        <w:rPr>
          <w:rFonts w:cs="Wingdings 3"/>
          <w:b/>
        </w:rPr>
        <w:t>Lettres d'engagement des différentes parties prenantes</w:t>
      </w:r>
      <w:r w:rsidRPr="00C24D6C">
        <w:rPr>
          <w:rFonts w:cs="Wingdings 3"/>
        </w:rPr>
        <w:t xml:space="preserve"> </w:t>
      </w:r>
      <w:r w:rsidRPr="00C24D6C">
        <w:rPr>
          <w:rFonts w:cs="Wingdings 3"/>
          <w:i/>
          <w:iCs/>
        </w:rPr>
        <w:t>(cf modèles</w:t>
      </w:r>
      <w:r w:rsidRPr="00C24D6C">
        <w:rPr>
          <w:rFonts w:cs="Wingdings 3"/>
          <w:i/>
          <w:iCs/>
          <w:color w:val="0000FF"/>
        </w:rPr>
        <w:t xml:space="preserve"> </w:t>
      </w:r>
      <w:r w:rsidRPr="00C24D6C">
        <w:rPr>
          <w:rFonts w:eastAsia="Wingdings 3" w:cs="Wingdings 3"/>
          <w:i/>
          <w:iCs/>
          <w:color w:val="0000FF"/>
          <w:szCs w:val="24"/>
        </w:rPr>
        <w:t>Emergence_GIEE30000</w:t>
      </w:r>
      <w:r w:rsidRPr="00C24D6C">
        <w:rPr>
          <w:rFonts w:cs="Wingdings 3"/>
          <w:i/>
          <w:iCs/>
          <w:color w:val="0000FF"/>
        </w:rPr>
        <w:t>_</w:t>
      </w:r>
      <w:r w:rsidR="00F40DCE" w:rsidRPr="00C24D6C">
        <w:rPr>
          <w:rFonts w:cs="Wingdings 3"/>
          <w:i/>
          <w:iCs/>
          <w:color w:val="0000FF"/>
        </w:rPr>
        <w:t xml:space="preserve"> </w:t>
      </w:r>
      <w:r w:rsidRPr="00C24D6C">
        <w:rPr>
          <w:rFonts w:cs="Wingdings 3"/>
          <w:i/>
          <w:iCs/>
          <w:color w:val="0000FF"/>
        </w:rPr>
        <w:t>Annexe_Lettre_Engagement</w:t>
      </w:r>
      <w:r w:rsidRPr="00C24D6C">
        <w:rPr>
          <w:rFonts w:cs="Wingdings 3"/>
          <w:i/>
          <w:iCs/>
        </w:rPr>
        <w:t xml:space="preserve">). </w:t>
      </w:r>
      <w:r w:rsidRPr="00C24D6C">
        <w:rPr>
          <w:rFonts w:cs="Wingdings 3"/>
          <w:szCs w:val="24"/>
        </w:rPr>
        <w:t xml:space="preserve">Les engagements du groupe et de l'animateur sont précisés ci-après </w:t>
      </w:r>
      <w:r w:rsidRPr="00C24D6C">
        <w:rPr>
          <w:rFonts w:cs="Wingdings 3"/>
          <w:i/>
          <w:iCs/>
          <w:szCs w:val="24"/>
        </w:rPr>
        <w:t>("Engagements à respecter</w:t>
      </w:r>
      <w:r w:rsidRPr="00C24D6C">
        <w:rPr>
          <w:rFonts w:cs="Wingdings 3"/>
          <w:szCs w:val="24"/>
        </w:rPr>
        <w:t>") et seront formalisés dans les lettres d'engagement de chaque partie prenante.</w:t>
      </w:r>
    </w:p>
    <w:p w14:paraId="60B3C1AF" w14:textId="77777777" w:rsidR="00B74228" w:rsidRPr="00C24D6C" w:rsidRDefault="00B74228">
      <w:pPr>
        <w:pStyle w:val="Paragraphedeliste1"/>
        <w:spacing w:after="0"/>
        <w:ind w:left="0"/>
        <w:rPr>
          <w:rFonts w:eastAsia="Wingdings"/>
          <w:szCs w:val="24"/>
        </w:rPr>
      </w:pPr>
    </w:p>
    <w:p w14:paraId="6B1A3D99" w14:textId="77777777" w:rsidR="00B74228" w:rsidRPr="00C24D6C" w:rsidRDefault="00B74228">
      <w:pPr>
        <w:pStyle w:val="Titre2"/>
        <w:numPr>
          <w:ilvl w:val="0"/>
          <w:numId w:val="15"/>
        </w:numPr>
        <w:spacing w:before="0" w:after="160"/>
        <w:ind w:left="357" w:hanging="357"/>
        <w:rPr>
          <w:color w:val="5B9BD5" w:themeColor="accent1"/>
        </w:rPr>
      </w:pPr>
      <w:r w:rsidRPr="00C24D6C">
        <w:rPr>
          <w:rFonts w:eastAsia="Wingdings 3" w:cs="Wingdings 3"/>
          <w:color w:val="5B9BD5" w:themeColor="accent1"/>
        </w:rPr>
        <w:t>Engagements à respecter</w:t>
      </w:r>
    </w:p>
    <w:p w14:paraId="68BA0D6B" w14:textId="77777777" w:rsidR="00B74228" w:rsidRPr="00C24D6C" w:rsidRDefault="00B74228" w:rsidP="00E9228F">
      <w:pPr>
        <w:pStyle w:val="Paragraphedeliste1"/>
        <w:ind w:left="0"/>
      </w:pPr>
      <w:r w:rsidRPr="00C24D6C">
        <w:rPr>
          <w:rFonts w:eastAsia="Wingdings"/>
          <w:b/>
          <w:bCs/>
        </w:rPr>
        <w:t>Engagements des agriculteurs</w:t>
      </w:r>
    </w:p>
    <w:p w14:paraId="44A19F02" w14:textId="2952E345" w:rsidR="00B74228" w:rsidRPr="00C24D6C" w:rsidRDefault="00B74228">
      <w:pPr>
        <w:pStyle w:val="Paragraphedeliste1"/>
        <w:numPr>
          <w:ilvl w:val="1"/>
          <w:numId w:val="3"/>
        </w:numPr>
        <w:spacing w:before="60" w:after="0"/>
        <w:ind w:left="720" w:hanging="295"/>
      </w:pPr>
      <w:r w:rsidRPr="00C24D6C">
        <w:t xml:space="preserve">Participer activement à la construction du groupe et du plan d’actions, dans l’optique de créer un groupe </w:t>
      </w:r>
      <w:r w:rsidR="00F40DCE" w:rsidRPr="00C24D6C">
        <w:t>ECOPHYTO-30</w:t>
      </w:r>
      <w:r w:rsidRPr="00C24D6C">
        <w:t>000 ou un GIEE.</w:t>
      </w:r>
    </w:p>
    <w:p w14:paraId="1311A32D" w14:textId="7D12BF64" w:rsidR="009642BA" w:rsidRPr="00C24D6C" w:rsidRDefault="00B74228">
      <w:pPr>
        <w:pStyle w:val="Paragraphedeliste1"/>
        <w:numPr>
          <w:ilvl w:val="1"/>
          <w:numId w:val="3"/>
        </w:numPr>
        <w:spacing w:before="60" w:after="0"/>
        <w:ind w:left="720" w:hanging="295"/>
      </w:pPr>
      <w:r w:rsidRPr="00C24D6C">
        <w:t>Faire vivre le collectif et partager au-delà du groupe les expériences et bonnes pratiques.</w:t>
      </w:r>
    </w:p>
    <w:p w14:paraId="37915FF6" w14:textId="255A3542" w:rsidR="00B74228" w:rsidRPr="00C24D6C" w:rsidRDefault="00B74228" w:rsidP="00E9228F">
      <w:pPr>
        <w:pStyle w:val="Paragraphedeliste1"/>
        <w:numPr>
          <w:ilvl w:val="1"/>
          <w:numId w:val="3"/>
        </w:numPr>
        <w:spacing w:before="60" w:after="0"/>
        <w:ind w:left="720" w:hanging="295"/>
      </w:pPr>
      <w:r w:rsidRPr="00C24D6C">
        <w:rPr>
          <w:rFonts w:cs="Arial"/>
          <w:bCs/>
          <w:szCs w:val="24"/>
        </w:rPr>
        <w:t xml:space="preserve">Réaliser pendant la phase d’émergence un diagnostic global d’exploitation choisi par le groupe </w:t>
      </w:r>
      <w:r w:rsidRPr="00C24D6C">
        <w:rPr>
          <w:rFonts w:cs="Arial"/>
          <w:bCs/>
          <w:i/>
          <w:iCs/>
          <w:szCs w:val="24"/>
        </w:rPr>
        <w:t>(cf</w:t>
      </w:r>
      <w:r w:rsidR="007C5AF0" w:rsidRPr="00C24D6C">
        <w:rPr>
          <w:rFonts w:cs="Arial"/>
          <w:bCs/>
          <w:i/>
          <w:iCs/>
          <w:szCs w:val="24"/>
        </w:rPr>
        <w:t>.</w:t>
      </w:r>
      <w:r w:rsidRPr="00C24D6C">
        <w:rPr>
          <w:rFonts w:cs="Arial"/>
          <w:bCs/>
          <w:i/>
          <w:iCs/>
          <w:szCs w:val="24"/>
        </w:rPr>
        <w:t xml:space="preserve"> focus en annexe </w:t>
      </w:r>
      <w:r w:rsidRPr="00C24D6C">
        <w:rPr>
          <w:rFonts w:cs="Arial"/>
          <w:bCs/>
          <w:i/>
          <w:iCs/>
          <w:color w:val="0000FF"/>
          <w:szCs w:val="24"/>
        </w:rPr>
        <w:t>Emergence</w:t>
      </w:r>
      <w:r w:rsidR="00E34A5E" w:rsidRPr="00C24D6C">
        <w:rPr>
          <w:rFonts w:cs="Arial"/>
          <w:bCs/>
          <w:i/>
          <w:iCs/>
          <w:color w:val="0000FF"/>
          <w:szCs w:val="24"/>
        </w:rPr>
        <w:t>_GIEE30000_</w:t>
      </w:r>
      <w:r w:rsidRPr="00C24D6C">
        <w:rPr>
          <w:rFonts w:cs="Arial"/>
          <w:bCs/>
          <w:i/>
          <w:iCs/>
          <w:color w:val="0000FF"/>
          <w:szCs w:val="24"/>
        </w:rPr>
        <w:t>Ann</w:t>
      </w:r>
      <w:r w:rsidR="00E34A5E" w:rsidRPr="00C24D6C">
        <w:rPr>
          <w:rFonts w:cs="Arial"/>
          <w:bCs/>
          <w:i/>
          <w:iCs/>
          <w:color w:val="0000FF"/>
          <w:szCs w:val="24"/>
        </w:rPr>
        <w:t>e</w:t>
      </w:r>
      <w:r w:rsidRPr="00C24D6C">
        <w:rPr>
          <w:rFonts w:cs="Arial"/>
          <w:bCs/>
          <w:i/>
          <w:iCs/>
          <w:color w:val="0000FF"/>
          <w:szCs w:val="24"/>
        </w:rPr>
        <w:t>x</w:t>
      </w:r>
      <w:r w:rsidR="00E34A5E" w:rsidRPr="00C24D6C">
        <w:rPr>
          <w:rFonts w:cs="Arial"/>
          <w:bCs/>
          <w:i/>
          <w:iCs/>
          <w:color w:val="0000FF"/>
          <w:szCs w:val="24"/>
        </w:rPr>
        <w:t>e_</w:t>
      </w:r>
      <w:r w:rsidRPr="00C24D6C">
        <w:rPr>
          <w:rFonts w:cs="Arial"/>
          <w:bCs/>
          <w:i/>
          <w:iCs/>
          <w:color w:val="0000FF"/>
          <w:szCs w:val="24"/>
        </w:rPr>
        <w:t>Focus</w:t>
      </w:r>
      <w:r w:rsidR="00E34A5E" w:rsidRPr="00C24D6C">
        <w:rPr>
          <w:rFonts w:cs="Arial"/>
          <w:bCs/>
          <w:i/>
          <w:iCs/>
          <w:color w:val="0000FF"/>
          <w:szCs w:val="24"/>
        </w:rPr>
        <w:t>_</w:t>
      </w:r>
      <w:r w:rsidRPr="00C24D6C">
        <w:rPr>
          <w:rFonts w:cs="Arial"/>
          <w:bCs/>
          <w:i/>
          <w:iCs/>
          <w:color w:val="0000FF"/>
          <w:szCs w:val="24"/>
        </w:rPr>
        <w:t>Diagnostic</w:t>
      </w:r>
      <w:r w:rsidRPr="00C24D6C">
        <w:rPr>
          <w:rFonts w:cs="Arial"/>
          <w:bCs/>
          <w:i/>
          <w:iCs/>
          <w:szCs w:val="24"/>
        </w:rPr>
        <w:t>)</w:t>
      </w:r>
      <w:r w:rsidRPr="00C24D6C">
        <w:rPr>
          <w:rFonts w:cs="Arial"/>
          <w:bCs/>
          <w:szCs w:val="24"/>
        </w:rPr>
        <w:t>.</w:t>
      </w:r>
    </w:p>
    <w:p w14:paraId="7A300192" w14:textId="28AE3B71" w:rsidR="009642BA" w:rsidRPr="00C24D6C" w:rsidRDefault="00B74228">
      <w:pPr>
        <w:pStyle w:val="Paragraphedeliste1"/>
        <w:numPr>
          <w:ilvl w:val="1"/>
          <w:numId w:val="3"/>
        </w:numPr>
        <w:spacing w:before="60" w:after="0"/>
        <w:ind w:left="720" w:hanging="295"/>
      </w:pPr>
      <w:r w:rsidRPr="00C24D6C">
        <w:t xml:space="preserve">Participer au minimum à un événement technique organisé lors de la phase d’émergence sur la thématique du projet </w:t>
      </w:r>
      <w:r w:rsidRPr="00C24D6C">
        <w:rPr>
          <w:i/>
          <w:iCs/>
        </w:rPr>
        <w:t>(formation, colloque, voyage d’étude, visite d’exploitation, journée porte ouverte ou de démonstrations...).</w:t>
      </w:r>
    </w:p>
    <w:p w14:paraId="38CEE68D" w14:textId="749FA0A0" w:rsidR="009642BA" w:rsidRPr="00C24D6C" w:rsidRDefault="00B74228" w:rsidP="009332ED">
      <w:pPr>
        <w:pStyle w:val="Paragraphedeliste1"/>
        <w:numPr>
          <w:ilvl w:val="1"/>
          <w:numId w:val="3"/>
        </w:numPr>
        <w:spacing w:before="60" w:after="0"/>
        <w:ind w:left="720" w:hanging="295"/>
        <w:rPr>
          <w:rFonts w:ascii="Times New Roman" w:hAnsi="Times New Roman" w:cs="Times New Roman"/>
          <w:color w:val="00000A"/>
          <w:sz w:val="22"/>
        </w:rPr>
      </w:pPr>
      <w:r w:rsidRPr="00C24D6C">
        <w:t>Mettre à disposition de l'animateur les données de l'exploitation pour la réalisation du diagnostic et du calcul en fin de projet d’émergence des indicateurs définis dans le futur projet. Celles-ci seront anonymisées dans le rendu à la DR</w:t>
      </w:r>
      <w:r w:rsidR="00E34A5E" w:rsidRPr="00C24D6C">
        <w:t>I</w:t>
      </w:r>
      <w:r w:rsidRPr="00C24D6C">
        <w:t>AAF.</w:t>
      </w:r>
    </w:p>
    <w:p w14:paraId="4C594004" w14:textId="77777777" w:rsidR="009642BA" w:rsidRPr="00C24D6C" w:rsidRDefault="009642BA" w:rsidP="009642BA">
      <w:pPr>
        <w:pStyle w:val="LO-Normal"/>
        <w:spacing w:before="100"/>
        <w:ind w:left="1077"/>
        <w:jc w:val="both"/>
        <w:rPr>
          <w:rFonts w:ascii="Times New Roman" w:hAnsi="Times New Roman" w:cs="Times New Roman"/>
          <w:color w:val="00000A"/>
          <w:sz w:val="22"/>
          <w:szCs w:val="22"/>
        </w:rPr>
      </w:pPr>
    </w:p>
    <w:p w14:paraId="1A22858C" w14:textId="5C0ABFD5" w:rsidR="009642BA" w:rsidRPr="00C24D6C" w:rsidRDefault="009642BA" w:rsidP="00E9228F">
      <w:pPr>
        <w:pStyle w:val="Paragraphedeliste1"/>
        <w:ind w:left="0"/>
      </w:pPr>
      <w:r w:rsidRPr="00C24D6C">
        <w:rPr>
          <w:b/>
          <w:bCs/>
        </w:rPr>
        <w:t>Engagements de l'animateur</w:t>
      </w:r>
    </w:p>
    <w:p w14:paraId="41F0D5F4" w14:textId="20528371" w:rsidR="00B74228" w:rsidRPr="00C24D6C" w:rsidRDefault="00B74228" w:rsidP="00E9228F">
      <w:pPr>
        <w:pStyle w:val="Paragraphedeliste1"/>
        <w:numPr>
          <w:ilvl w:val="1"/>
          <w:numId w:val="3"/>
        </w:numPr>
        <w:spacing w:before="60" w:after="0"/>
        <w:ind w:left="720" w:hanging="295"/>
      </w:pPr>
      <w:r w:rsidRPr="00C24D6C">
        <w:rPr>
          <w:rFonts w:cs="Wingdings 3"/>
          <w:iCs/>
        </w:rPr>
        <w:t>Lettre d'engagement de l'animateur</w:t>
      </w:r>
      <w:r w:rsidRPr="00C24D6C">
        <w:rPr>
          <w:rFonts w:cs="Wingdings 3"/>
          <w:i/>
          <w:iCs/>
        </w:rPr>
        <w:t xml:space="preserve"> (cf</w:t>
      </w:r>
      <w:r w:rsidR="007C5AF0" w:rsidRPr="00C24D6C">
        <w:rPr>
          <w:rFonts w:cs="Wingdings 3"/>
          <w:i/>
          <w:iCs/>
        </w:rPr>
        <w:t>.</w:t>
      </w:r>
      <w:r w:rsidRPr="00C24D6C">
        <w:rPr>
          <w:rFonts w:cs="Wingdings 3"/>
          <w:i/>
          <w:iCs/>
        </w:rPr>
        <w:t xml:space="preserve"> modèle </w:t>
      </w:r>
      <w:r w:rsidRPr="00C24D6C">
        <w:rPr>
          <w:rFonts w:cs="Wingdings 3"/>
          <w:i/>
          <w:iCs/>
          <w:color w:val="0000FF"/>
        </w:rPr>
        <w:t>Emergence</w:t>
      </w:r>
      <w:r w:rsidR="00E34A5E" w:rsidRPr="00C24D6C">
        <w:rPr>
          <w:rFonts w:cs="Wingdings 3"/>
          <w:i/>
          <w:iCs/>
          <w:color w:val="0000FF"/>
        </w:rPr>
        <w:t>_</w:t>
      </w:r>
      <w:r w:rsidRPr="00C24D6C">
        <w:rPr>
          <w:rFonts w:cs="Wingdings 3"/>
          <w:i/>
          <w:iCs/>
          <w:color w:val="0000FF"/>
        </w:rPr>
        <w:t>GIEE30000_Ann</w:t>
      </w:r>
      <w:r w:rsidR="00E34A5E" w:rsidRPr="00C24D6C">
        <w:rPr>
          <w:rFonts w:cs="Wingdings 3"/>
          <w:i/>
          <w:iCs/>
          <w:color w:val="0000FF"/>
        </w:rPr>
        <w:t>e</w:t>
      </w:r>
      <w:r w:rsidRPr="00C24D6C">
        <w:rPr>
          <w:rFonts w:cs="Wingdings 3"/>
          <w:i/>
          <w:iCs/>
          <w:color w:val="0000FF"/>
        </w:rPr>
        <w:t>x</w:t>
      </w:r>
      <w:r w:rsidR="00E34A5E" w:rsidRPr="00C24D6C">
        <w:rPr>
          <w:rFonts w:cs="Wingdings 3"/>
          <w:i/>
          <w:iCs/>
          <w:color w:val="0000FF"/>
        </w:rPr>
        <w:t>e_</w:t>
      </w:r>
      <w:r w:rsidRPr="00C24D6C">
        <w:rPr>
          <w:rFonts w:cs="Wingdings 3"/>
          <w:i/>
          <w:iCs/>
          <w:color w:val="0000FF"/>
        </w:rPr>
        <w:t>Lettre</w:t>
      </w:r>
      <w:r w:rsidR="00E34A5E" w:rsidRPr="00C24D6C">
        <w:rPr>
          <w:rFonts w:cs="Wingdings 3"/>
          <w:i/>
          <w:iCs/>
          <w:color w:val="0000FF"/>
        </w:rPr>
        <w:t>_</w:t>
      </w:r>
      <w:r w:rsidR="00F40DCE" w:rsidRPr="00C24D6C">
        <w:rPr>
          <w:rFonts w:cs="Wingdings 3"/>
          <w:i/>
          <w:iCs/>
          <w:color w:val="0000FF"/>
        </w:rPr>
        <w:t xml:space="preserve"> </w:t>
      </w:r>
      <w:r w:rsidRPr="00C24D6C">
        <w:rPr>
          <w:rFonts w:cs="Wingdings 3"/>
          <w:i/>
          <w:iCs/>
          <w:color w:val="0000FF"/>
        </w:rPr>
        <w:t>Engagement</w:t>
      </w:r>
      <w:r w:rsidRPr="00C24D6C">
        <w:rPr>
          <w:rFonts w:cs="Wingdings 3"/>
          <w:i/>
          <w:iCs/>
        </w:rPr>
        <w:t xml:space="preserve">). </w:t>
      </w:r>
      <w:r w:rsidRPr="00C24D6C">
        <w:rPr>
          <w:rFonts w:cs="Wingdings 3"/>
          <w:iCs/>
          <w:szCs w:val="24"/>
        </w:rPr>
        <w:t>Les engagements de l'animateur sont formalisés dans cette lettre.</w:t>
      </w:r>
    </w:p>
    <w:p w14:paraId="4F4CC0FD" w14:textId="77777777" w:rsidR="00B74228" w:rsidRPr="00C24D6C" w:rsidRDefault="00B74228" w:rsidP="00C73414">
      <w:pPr>
        <w:pStyle w:val="Paragraphedeliste1"/>
        <w:numPr>
          <w:ilvl w:val="1"/>
          <w:numId w:val="3"/>
        </w:numPr>
        <w:tabs>
          <w:tab w:val="clear" w:pos="0"/>
        </w:tabs>
        <w:spacing w:before="60" w:after="0"/>
        <w:ind w:left="720" w:hanging="295"/>
      </w:pPr>
      <w:r w:rsidRPr="00C24D6C">
        <w:t xml:space="preserve">Accompagner la structuration du groupe et du projet </w:t>
      </w:r>
      <w:r w:rsidRPr="00C24D6C">
        <w:rPr>
          <w:i/>
          <w:iCs/>
        </w:rPr>
        <w:t>(mobilisation des agriculteurs, organisation de réunions collectives)</w:t>
      </w:r>
      <w:r w:rsidRPr="00C24D6C">
        <w:t xml:space="preserve"> dans l’objectif de créer un groupe ECOPHYTO-30000 ou un GIEE.</w:t>
      </w:r>
    </w:p>
    <w:p w14:paraId="4E949176" w14:textId="1E80CF6C" w:rsidR="00B74228" w:rsidRPr="00C24D6C" w:rsidRDefault="00B74228" w:rsidP="00C73414">
      <w:pPr>
        <w:pStyle w:val="Paragraphedeliste1"/>
        <w:numPr>
          <w:ilvl w:val="1"/>
          <w:numId w:val="3"/>
        </w:numPr>
        <w:tabs>
          <w:tab w:val="clear" w:pos="0"/>
        </w:tabs>
        <w:spacing w:before="60" w:after="0"/>
        <w:ind w:left="720" w:hanging="295"/>
      </w:pPr>
      <w:r w:rsidRPr="00C24D6C">
        <w:t xml:space="preserve">Réaliser les diagnostics d’exploitation individuels </w:t>
      </w:r>
      <w:r w:rsidRPr="00C24D6C">
        <w:rPr>
          <w:i/>
          <w:iCs/>
        </w:rPr>
        <w:t>(cf</w:t>
      </w:r>
      <w:r w:rsidR="007C5AF0" w:rsidRPr="00C24D6C">
        <w:rPr>
          <w:i/>
          <w:iCs/>
        </w:rPr>
        <w:t>.</w:t>
      </w:r>
      <w:r w:rsidRPr="00C24D6C">
        <w:rPr>
          <w:i/>
          <w:iCs/>
        </w:rPr>
        <w:t xml:space="preserve"> </w:t>
      </w:r>
      <w:r w:rsidRPr="00C24D6C">
        <w:rPr>
          <w:i/>
          <w:iCs/>
          <w:color w:val="0000FF"/>
        </w:rPr>
        <w:t>Emergence</w:t>
      </w:r>
      <w:r w:rsidR="00E34A5E" w:rsidRPr="00C24D6C">
        <w:rPr>
          <w:i/>
          <w:iCs/>
          <w:color w:val="0000FF"/>
        </w:rPr>
        <w:t>_</w:t>
      </w:r>
      <w:r w:rsidRPr="00C24D6C">
        <w:rPr>
          <w:i/>
          <w:iCs/>
          <w:color w:val="0000FF"/>
        </w:rPr>
        <w:t>GIEE30000_Ann</w:t>
      </w:r>
      <w:r w:rsidR="00E34A5E" w:rsidRPr="00C24D6C">
        <w:rPr>
          <w:i/>
          <w:iCs/>
          <w:color w:val="0000FF"/>
        </w:rPr>
        <w:t>e</w:t>
      </w:r>
      <w:r w:rsidRPr="00C24D6C">
        <w:rPr>
          <w:i/>
          <w:iCs/>
          <w:color w:val="0000FF"/>
        </w:rPr>
        <w:t>x</w:t>
      </w:r>
      <w:r w:rsidR="00E34A5E" w:rsidRPr="00C24D6C">
        <w:rPr>
          <w:i/>
          <w:iCs/>
          <w:color w:val="0000FF"/>
        </w:rPr>
        <w:t>e_</w:t>
      </w:r>
      <w:r w:rsidRPr="00C24D6C">
        <w:rPr>
          <w:i/>
          <w:iCs/>
          <w:color w:val="0000FF"/>
        </w:rPr>
        <w:t>Focus</w:t>
      </w:r>
      <w:r w:rsidR="00E34A5E" w:rsidRPr="00C24D6C">
        <w:rPr>
          <w:i/>
          <w:iCs/>
          <w:color w:val="0000FF"/>
        </w:rPr>
        <w:t>_</w:t>
      </w:r>
      <w:r w:rsidR="00F40DCE" w:rsidRPr="00C24D6C">
        <w:rPr>
          <w:i/>
          <w:iCs/>
          <w:color w:val="0000FF"/>
        </w:rPr>
        <w:t xml:space="preserve"> </w:t>
      </w:r>
      <w:r w:rsidRPr="00C24D6C">
        <w:rPr>
          <w:i/>
          <w:iCs/>
          <w:color w:val="0000FF"/>
        </w:rPr>
        <w:t>Diagnostic</w:t>
      </w:r>
      <w:r w:rsidRPr="00C24D6C">
        <w:rPr>
          <w:i/>
          <w:iCs/>
        </w:rPr>
        <w:t>)</w:t>
      </w:r>
      <w:r w:rsidRPr="00C24D6C">
        <w:t xml:space="preserve"> pour l’ensemble du groupe avant la fin de la phase d’émergence.</w:t>
      </w:r>
    </w:p>
    <w:p w14:paraId="349D36C2" w14:textId="362EBE5F" w:rsidR="00B74228" w:rsidRPr="00C24D6C" w:rsidRDefault="00B74228" w:rsidP="00C73414">
      <w:pPr>
        <w:pStyle w:val="Paragraphedeliste1"/>
        <w:numPr>
          <w:ilvl w:val="1"/>
          <w:numId w:val="3"/>
        </w:numPr>
        <w:tabs>
          <w:tab w:val="clear" w:pos="0"/>
        </w:tabs>
        <w:spacing w:before="60" w:after="0"/>
        <w:ind w:left="720" w:hanging="295"/>
      </w:pPr>
      <w:r w:rsidRPr="00C24D6C">
        <w:t>Établir à l’issue de la phase d’émergence un projet et un plan d’actions pour le groupe au travers d’un programme, en vue d’une candidature group</w:t>
      </w:r>
      <w:r w:rsidR="00F40DCE" w:rsidRPr="00C24D6C">
        <w:t xml:space="preserve">e ECOPHYTO-30000 ou à un groupe </w:t>
      </w:r>
      <w:r w:rsidRPr="00C24D6C">
        <w:t>GIEE.</w:t>
      </w:r>
    </w:p>
    <w:p w14:paraId="0E4A709E" w14:textId="42BF07BA" w:rsidR="00B74228" w:rsidRPr="00C24D6C" w:rsidRDefault="00B74228" w:rsidP="00C73414">
      <w:pPr>
        <w:pStyle w:val="Paragraphedeliste1"/>
        <w:numPr>
          <w:ilvl w:val="1"/>
          <w:numId w:val="3"/>
        </w:numPr>
        <w:tabs>
          <w:tab w:val="clear" w:pos="0"/>
        </w:tabs>
        <w:spacing w:before="60" w:after="0"/>
        <w:ind w:left="720" w:hanging="295"/>
      </w:pPr>
      <w:r w:rsidRPr="00C24D6C">
        <w:t xml:space="preserve">Informer la DRIAAF et </w:t>
      </w:r>
      <w:r w:rsidR="00F40DCE" w:rsidRPr="00C24D6C">
        <w:t xml:space="preserve">l’AESN </w:t>
      </w:r>
      <w:r w:rsidRPr="00C24D6C">
        <w:t>de toute modification du projet d’émergence</w:t>
      </w:r>
      <w:r w:rsidRPr="00C24D6C">
        <w:rPr>
          <w:i/>
          <w:iCs/>
        </w:rPr>
        <w:t>.</w:t>
      </w:r>
    </w:p>
    <w:p w14:paraId="58CF2375" w14:textId="77777777" w:rsidR="00B74228" w:rsidRPr="00C24D6C" w:rsidRDefault="00B74228">
      <w:pPr>
        <w:pStyle w:val="LO-Normal"/>
        <w:jc w:val="both"/>
        <w:rPr>
          <w:rFonts w:eastAsia="Arial"/>
          <w:sz w:val="22"/>
          <w:szCs w:val="22"/>
        </w:rPr>
      </w:pPr>
    </w:p>
    <w:p w14:paraId="1D9012FA" w14:textId="77777777" w:rsidR="00B74228" w:rsidRPr="00C24D6C" w:rsidRDefault="00B74228" w:rsidP="00E9228F">
      <w:pPr>
        <w:pStyle w:val="Paragraphedeliste1"/>
        <w:ind w:left="0"/>
      </w:pPr>
      <w:r w:rsidRPr="00C24D6C">
        <w:rPr>
          <w:b/>
          <w:bCs/>
        </w:rPr>
        <w:t>Engagement de la structure porteuse du projet</w:t>
      </w:r>
    </w:p>
    <w:p w14:paraId="3B34C1A2" w14:textId="77777777" w:rsidR="00B74228" w:rsidRPr="00C24D6C" w:rsidRDefault="00B74228">
      <w:pPr>
        <w:pStyle w:val="Paragraphedeliste1"/>
        <w:numPr>
          <w:ilvl w:val="1"/>
          <w:numId w:val="3"/>
        </w:numPr>
        <w:spacing w:before="60" w:after="0"/>
        <w:ind w:left="720" w:hanging="295"/>
      </w:pPr>
      <w:r w:rsidRPr="00C24D6C">
        <w:t>Veiller à la bonne réalisation du projet d’émergence et au bon fonctionnement du groupe.</w:t>
      </w:r>
    </w:p>
    <w:p w14:paraId="71F54242" w14:textId="77777777" w:rsidR="00B74228" w:rsidRPr="00C24D6C" w:rsidRDefault="00B74228">
      <w:pPr>
        <w:pStyle w:val="Paragraphedeliste1"/>
        <w:numPr>
          <w:ilvl w:val="1"/>
          <w:numId w:val="3"/>
        </w:numPr>
        <w:spacing w:before="60" w:after="0"/>
        <w:ind w:left="720" w:hanging="295"/>
      </w:pPr>
      <w:r w:rsidRPr="00C24D6C">
        <w:t>Assurer le suivi et la gestion administrative et financière du dossier.</w:t>
      </w:r>
    </w:p>
    <w:p w14:paraId="68FBD915" w14:textId="32572141" w:rsidR="00B74228" w:rsidRPr="00C24D6C" w:rsidRDefault="00B74228">
      <w:pPr>
        <w:pStyle w:val="Paragraphedeliste1"/>
        <w:numPr>
          <w:ilvl w:val="1"/>
          <w:numId w:val="3"/>
        </w:numPr>
        <w:spacing w:before="60" w:after="0"/>
        <w:ind w:left="720" w:hanging="295"/>
      </w:pPr>
      <w:r w:rsidRPr="00C24D6C">
        <w:t xml:space="preserve">Construire un groupe et un projet compatible avec les objectifs de réduction </w:t>
      </w:r>
      <w:r w:rsidR="00F671BD" w:rsidRPr="00C24D6C">
        <w:t xml:space="preserve">de l’utilisation </w:t>
      </w:r>
      <w:r w:rsidR="00F40DCE" w:rsidRPr="00C24D6C">
        <w:t>des p</w:t>
      </w:r>
      <w:r w:rsidRPr="00C24D6C">
        <w:t xml:space="preserve">roduits </w:t>
      </w:r>
      <w:r w:rsidR="00F40DCE" w:rsidRPr="00B60DFB">
        <w:t>p</w:t>
      </w:r>
      <w:r w:rsidR="00F671BD" w:rsidRPr="00B60DFB">
        <w:t xml:space="preserve">hytopharmaceutiques </w:t>
      </w:r>
      <w:r w:rsidRPr="00B60DFB">
        <w:t>du plan ECOPHYTO</w:t>
      </w:r>
      <w:r w:rsidR="00F671BD" w:rsidRPr="00B60DFB">
        <w:t xml:space="preserve"> 2+</w:t>
      </w:r>
      <w:r w:rsidRPr="00B60DFB">
        <w:t xml:space="preserve"> </w:t>
      </w:r>
      <w:r w:rsidRPr="00B60DFB">
        <w:rPr>
          <w:i/>
          <w:iCs/>
        </w:rPr>
        <w:t xml:space="preserve">(futur groupe ECOPHYTO-30 000) </w:t>
      </w:r>
      <w:r w:rsidRPr="00B60DFB">
        <w:t>ou d’un futur GIEE.</w:t>
      </w:r>
    </w:p>
    <w:p w14:paraId="20C3E541" w14:textId="3BC63A9B" w:rsidR="00B74228" w:rsidRPr="00C24D6C" w:rsidRDefault="00B74228">
      <w:pPr>
        <w:pStyle w:val="Paragraphedeliste1"/>
        <w:numPr>
          <w:ilvl w:val="1"/>
          <w:numId w:val="3"/>
        </w:numPr>
        <w:spacing w:before="60" w:after="0"/>
        <w:ind w:left="720" w:hanging="295"/>
      </w:pPr>
      <w:r w:rsidRPr="00C24D6C">
        <w:t>Transmettre à l’issue du projet à la DR</w:t>
      </w:r>
      <w:r w:rsidR="0076374D" w:rsidRPr="00C24D6C">
        <w:t>I</w:t>
      </w:r>
      <w:r w:rsidRPr="00C24D6C">
        <w:t xml:space="preserve">AAF et à </w:t>
      </w:r>
      <w:r w:rsidR="00F40DCE" w:rsidRPr="00C24D6C">
        <w:t>l’AESN</w:t>
      </w:r>
      <w:r w:rsidRPr="00C24D6C">
        <w:t xml:space="preserve"> un bilan final comprenant :</w:t>
      </w:r>
    </w:p>
    <w:p w14:paraId="3D452E80" w14:textId="1779E06B" w:rsidR="00F671BD" w:rsidRPr="00C24D6C" w:rsidRDefault="00B74228" w:rsidP="00F40DCE">
      <w:pPr>
        <w:pStyle w:val="LO-Normal1"/>
        <w:numPr>
          <w:ilvl w:val="0"/>
          <w:numId w:val="24"/>
        </w:numPr>
        <w:spacing w:line="240" w:lineRule="auto"/>
        <w:jc w:val="both"/>
        <w:rPr>
          <w:rFonts w:ascii="Calibri" w:hAnsi="Calibri" w:cs="Calibri"/>
          <w:color w:val="auto"/>
        </w:rPr>
      </w:pPr>
      <w:r w:rsidRPr="00C24D6C">
        <w:rPr>
          <w:rFonts w:ascii="Calibri" w:hAnsi="Calibri" w:cs="Calibri"/>
          <w:color w:val="auto"/>
        </w:rPr>
        <w:t xml:space="preserve">le programme d’action envisagé pour le groupe </w:t>
      </w:r>
      <w:r w:rsidR="00F40DCE" w:rsidRPr="00C24D6C">
        <w:rPr>
          <w:rFonts w:ascii="Calibri" w:hAnsi="Calibri" w:cs="Calibri"/>
          <w:color w:val="auto"/>
        </w:rPr>
        <w:t>(</w:t>
      </w:r>
      <w:r w:rsidRPr="00C24D6C">
        <w:rPr>
          <w:rFonts w:ascii="Calibri" w:hAnsi="Calibri" w:cs="Calibri"/>
          <w:color w:val="auto"/>
        </w:rPr>
        <w:t>AAP ECOPHYTO-30000 ou AAP GIEE)</w:t>
      </w:r>
      <w:r w:rsidR="00F40DCE" w:rsidRPr="00C24D6C">
        <w:rPr>
          <w:rFonts w:ascii="Calibri" w:hAnsi="Calibri" w:cs="Calibri"/>
          <w:color w:val="auto"/>
        </w:rPr>
        <w:t xml:space="preserve"> </w:t>
      </w:r>
      <w:r w:rsidRPr="00C24D6C">
        <w:rPr>
          <w:rFonts w:ascii="Calibri" w:hAnsi="Calibri" w:cs="Calibri"/>
          <w:color w:val="auto"/>
        </w:rPr>
        <w:t>;</w:t>
      </w:r>
    </w:p>
    <w:p w14:paraId="7E979E99" w14:textId="4B086DEA" w:rsidR="00B74228" w:rsidRPr="00C24D6C" w:rsidRDefault="00B74228" w:rsidP="00F40DCE">
      <w:pPr>
        <w:pStyle w:val="LO-Normal1"/>
        <w:numPr>
          <w:ilvl w:val="0"/>
          <w:numId w:val="24"/>
        </w:numPr>
        <w:spacing w:line="240" w:lineRule="auto"/>
        <w:jc w:val="both"/>
        <w:rPr>
          <w:rFonts w:ascii="Calibri" w:hAnsi="Calibri" w:cs="Calibri"/>
          <w:color w:val="auto"/>
        </w:rPr>
      </w:pPr>
      <w:r w:rsidRPr="00C24D6C">
        <w:rPr>
          <w:rFonts w:ascii="Calibri" w:hAnsi="Calibri" w:cs="Calibri"/>
          <w:color w:val="auto"/>
        </w:rPr>
        <w:t>un compte rendu final d'exécution financière du projet accompagné des pièces justificatives (factures acquittées...) selon les modalités qui seront précisées dans la convention financière.</w:t>
      </w:r>
    </w:p>
    <w:p w14:paraId="19AC4F5E" w14:textId="01EF2B38" w:rsidR="00B74228" w:rsidRPr="00C24D6C" w:rsidRDefault="00B74228" w:rsidP="00F40DCE">
      <w:pPr>
        <w:pStyle w:val="Paragraphedeliste1"/>
        <w:numPr>
          <w:ilvl w:val="1"/>
          <w:numId w:val="3"/>
        </w:numPr>
        <w:spacing w:after="0"/>
        <w:ind w:left="720" w:hanging="295"/>
      </w:pPr>
      <w:r w:rsidRPr="00C24D6C">
        <w:t xml:space="preserve">Apposer les logos "Ecophyto" et de </w:t>
      </w:r>
      <w:r w:rsidR="00F40DCE" w:rsidRPr="00C24D6C">
        <w:t xml:space="preserve">l’AESN </w:t>
      </w:r>
      <w:r w:rsidRPr="00C24D6C">
        <w:t>sur les supports de communication et les livrables prévus.</w:t>
      </w:r>
    </w:p>
    <w:p w14:paraId="1A490908" w14:textId="0FB77F0F" w:rsidR="00B74228" w:rsidRPr="00C24D6C" w:rsidRDefault="00B74228" w:rsidP="00F40DCE">
      <w:pPr>
        <w:pStyle w:val="Paragraphedeliste1"/>
        <w:numPr>
          <w:ilvl w:val="1"/>
          <w:numId w:val="3"/>
        </w:numPr>
        <w:spacing w:before="60" w:after="0"/>
        <w:ind w:left="720" w:hanging="295"/>
      </w:pPr>
      <w:r w:rsidRPr="00C24D6C">
        <w:t>Informer la DR</w:t>
      </w:r>
      <w:r w:rsidR="0076374D" w:rsidRPr="00C24D6C">
        <w:t>I</w:t>
      </w:r>
      <w:r w:rsidRPr="00C24D6C">
        <w:t xml:space="preserve">AAF et </w:t>
      </w:r>
      <w:r w:rsidR="00F40DCE" w:rsidRPr="00C24D6C">
        <w:t xml:space="preserve">l’AESN </w:t>
      </w:r>
      <w:r w:rsidRPr="00C24D6C">
        <w:t>de toute modification des informations fournies dans le présent dossier.</w:t>
      </w:r>
    </w:p>
    <w:p w14:paraId="7EEC2EE6" w14:textId="77777777" w:rsidR="00B74228" w:rsidRPr="00C24D6C" w:rsidRDefault="00B74228" w:rsidP="00F40DCE">
      <w:pPr>
        <w:pStyle w:val="Titre1"/>
        <w:pBdr>
          <w:bottom w:val="single" w:sz="12" w:space="1" w:color="0070C0"/>
        </w:pBdr>
        <w:ind w:left="284" w:hanging="284"/>
      </w:pPr>
      <w:r w:rsidRPr="00C24D6C">
        <w:t xml:space="preserve">DISPOSITIONS GENERALES POUR LE FINANCEMENT </w:t>
      </w:r>
    </w:p>
    <w:p w14:paraId="45D03A32" w14:textId="77777777" w:rsidR="00B74228" w:rsidRPr="00C24D6C" w:rsidRDefault="00B74228">
      <w:pPr>
        <w:pStyle w:val="Titre2"/>
        <w:numPr>
          <w:ilvl w:val="0"/>
          <w:numId w:val="16"/>
        </w:numPr>
        <w:ind w:left="360"/>
        <w:rPr>
          <w:color w:val="5B9BD5" w:themeColor="accent1"/>
        </w:rPr>
      </w:pPr>
      <w:r w:rsidRPr="00C24D6C">
        <w:rPr>
          <w:color w:val="5B9BD5" w:themeColor="accent1"/>
        </w:rPr>
        <w:t>Règles de financement</w:t>
      </w:r>
    </w:p>
    <w:p w14:paraId="605567C1" w14:textId="77777777" w:rsidR="00B74228" w:rsidRPr="00C24D6C" w:rsidRDefault="00B74228">
      <w:r w:rsidRPr="00C24D6C">
        <w:rPr>
          <w:b/>
        </w:rPr>
        <w:t>Le financement attribué n’a pas vocation à participer au fonctionnement structurel de l’organisme, mais bien au financement d’actions avec des objectifs clairement définis</w:t>
      </w:r>
      <w:r w:rsidRPr="00C24D6C">
        <w:t xml:space="preserve">. </w:t>
      </w:r>
    </w:p>
    <w:p w14:paraId="477A3DEA" w14:textId="77777777" w:rsidR="00B74228" w:rsidRPr="00C24D6C" w:rsidRDefault="00B74228">
      <w:r w:rsidRPr="00C24D6C">
        <w:t xml:space="preserve">La structure candidate ne doit pas percevoir d’autres financements publics pour le projet candidat qui aboutirait à un double financement de l'action </w:t>
      </w:r>
      <w:r w:rsidRPr="00C24D6C">
        <w:rPr>
          <w:i/>
          <w:iCs/>
        </w:rPr>
        <w:t>(notamment issus des programmes de développement agricole du CASDAR</w:t>
      </w:r>
      <w:r w:rsidRPr="00C24D6C">
        <w:t>).</w:t>
      </w:r>
    </w:p>
    <w:p w14:paraId="37A61BF1" w14:textId="77777777" w:rsidR="00B74228" w:rsidRPr="00C24D6C" w:rsidRDefault="00B74228" w:rsidP="00CB6AFB">
      <w:pPr>
        <w:spacing w:before="60" w:after="0"/>
        <w:rPr>
          <w:b/>
        </w:rPr>
      </w:pPr>
      <w:r w:rsidRPr="00C24D6C">
        <w:rPr>
          <w:b/>
        </w:rPr>
        <w:t xml:space="preserve">Le financement de cette phase d'élaboration de projets est d'une durée maximale d'un an non renouvelable, et le montant de la subvention accordée </w:t>
      </w:r>
      <w:r w:rsidR="00887B31" w:rsidRPr="00C24D6C">
        <w:rPr>
          <w:b/>
        </w:rPr>
        <w:t xml:space="preserve">sera </w:t>
      </w:r>
      <w:r w:rsidRPr="00C24D6C">
        <w:rPr>
          <w:b/>
        </w:rPr>
        <w:t>plafonné à 10 000 €.</w:t>
      </w:r>
    </w:p>
    <w:p w14:paraId="7A8AAF89" w14:textId="77777777" w:rsidR="00B74228" w:rsidRPr="00C24D6C" w:rsidRDefault="00B74228" w:rsidP="00F40DCE">
      <w:pPr>
        <w:spacing w:after="0"/>
        <w:ind w:left="142" w:hanging="142"/>
      </w:pPr>
    </w:p>
    <w:p w14:paraId="357D0372" w14:textId="7352616E" w:rsidR="00B74228" w:rsidRPr="00C24D6C" w:rsidRDefault="00B74228" w:rsidP="00F40DCE">
      <w:pPr>
        <w:spacing w:after="0"/>
      </w:pPr>
      <w:r w:rsidRPr="00C24D6C">
        <w:t>Il convient au porteur de projet, en lien avec ses partenaires, de définir si l’intégr</w:t>
      </w:r>
      <w:r w:rsidR="0090465A" w:rsidRPr="00C24D6C">
        <w:t>alité des dépenses est exprimée</w:t>
      </w:r>
      <w:r w:rsidRPr="00C24D6C">
        <w:t xml:space="preserve"> en HT ou TTC. </w:t>
      </w:r>
      <w:r w:rsidR="00F40DCE" w:rsidRPr="00C24D6C">
        <w:t>L’AESN</w:t>
      </w:r>
      <w:r w:rsidRPr="00C24D6C">
        <w:t>, ne prenant en compte qu’un seul type de dépense par convention. Dans le cas de dépenses exprimées en TTC, une attestation de non-récupération de la TVA est à fournir obligatoirement.</w:t>
      </w:r>
    </w:p>
    <w:p w14:paraId="6C648D94" w14:textId="77777777" w:rsidR="00B74228" w:rsidRPr="00C24D6C" w:rsidRDefault="00B74228" w:rsidP="00F40DCE">
      <w:pPr>
        <w:spacing w:after="0"/>
        <w:rPr>
          <w:b/>
          <w:bCs/>
        </w:rPr>
      </w:pPr>
    </w:p>
    <w:p w14:paraId="689854AF" w14:textId="674BE7FB" w:rsidR="00B74228" w:rsidRPr="00C24D6C" w:rsidRDefault="00B74228">
      <w:r w:rsidRPr="00C24D6C">
        <w:t xml:space="preserve">Le financement est conditionné à la transmission à l’issue du projet à la DRIAAF et à </w:t>
      </w:r>
      <w:r w:rsidR="00F40DCE" w:rsidRPr="00C24D6C">
        <w:t>l’AESN</w:t>
      </w:r>
      <w:r w:rsidRPr="00C24D6C">
        <w:t xml:space="preserve"> d'un bilan final comprenant :</w:t>
      </w:r>
    </w:p>
    <w:p w14:paraId="25B17C51" w14:textId="576817FA" w:rsidR="003A11CE" w:rsidRPr="00C24D6C" w:rsidRDefault="00F40DCE" w:rsidP="00F40DCE">
      <w:pPr>
        <w:pStyle w:val="Paragraphedeliste"/>
        <w:numPr>
          <w:ilvl w:val="0"/>
          <w:numId w:val="23"/>
        </w:numPr>
        <w:spacing w:before="60" w:after="0"/>
      </w:pPr>
      <w:r w:rsidRPr="00C24D6C">
        <w:t>u</w:t>
      </w:r>
      <w:r w:rsidR="00B74228" w:rsidRPr="00C24D6C">
        <w:t xml:space="preserve">n compte rendu final d'exécution financière du projet accompagné des pièces justificatives </w:t>
      </w:r>
      <w:r w:rsidR="00B74228" w:rsidRPr="00C24D6C">
        <w:rPr>
          <w:i/>
        </w:rPr>
        <w:t>(factures acquittées...)</w:t>
      </w:r>
      <w:r w:rsidR="00B74228" w:rsidRPr="00C24D6C">
        <w:t xml:space="preserve"> selon les modalités qui seront précisées dans la convention financière. Apposer, à minima, le logo ECOPHYTO et de l'agence sur tous les supports de communication</w:t>
      </w:r>
      <w:r w:rsidR="003A11CE" w:rsidRPr="00C24D6C">
        <w:t> ;</w:t>
      </w:r>
    </w:p>
    <w:p w14:paraId="09707025" w14:textId="78513A9A" w:rsidR="00B74228" w:rsidRPr="00C24D6C" w:rsidRDefault="003A11CE" w:rsidP="00F40DCE">
      <w:pPr>
        <w:pStyle w:val="Paragraphedeliste"/>
        <w:numPr>
          <w:ilvl w:val="0"/>
          <w:numId w:val="23"/>
        </w:numPr>
        <w:spacing w:before="60" w:after="0"/>
        <w:rPr>
          <w:i/>
          <w:iCs/>
        </w:rPr>
      </w:pPr>
      <w:r w:rsidRPr="00C24D6C">
        <w:t>l</w:t>
      </w:r>
      <w:r w:rsidR="00B74228" w:rsidRPr="00C24D6C">
        <w:t xml:space="preserve">e programme d’action envisagé pour le groupe </w:t>
      </w:r>
      <w:r w:rsidR="00F40DCE" w:rsidRPr="00C24D6C">
        <w:rPr>
          <w:i/>
          <w:iCs/>
        </w:rPr>
        <w:t>(</w:t>
      </w:r>
      <w:r w:rsidR="00B74228" w:rsidRPr="00C24D6C">
        <w:rPr>
          <w:i/>
          <w:iCs/>
        </w:rPr>
        <w:t>AAP ECOPHYTO-30000 ou AAP GIEE).</w:t>
      </w:r>
    </w:p>
    <w:p w14:paraId="398AF6DC" w14:textId="77777777" w:rsidR="00B74228" w:rsidRPr="00C24D6C" w:rsidRDefault="00B74228">
      <w:pPr>
        <w:spacing w:before="60" w:after="0"/>
        <w:ind w:left="142" w:hanging="142"/>
        <w:rPr>
          <w:b/>
          <w:bCs/>
        </w:rPr>
      </w:pPr>
    </w:p>
    <w:p w14:paraId="41C9D603" w14:textId="77777777" w:rsidR="00F40DCE" w:rsidRPr="00C24D6C" w:rsidRDefault="00F40DCE">
      <w:pPr>
        <w:suppressAutoHyphens w:val="0"/>
        <w:spacing w:after="0"/>
        <w:jc w:val="left"/>
        <w:rPr>
          <w:b/>
        </w:rPr>
      </w:pPr>
      <w:r w:rsidRPr="00C24D6C">
        <w:rPr>
          <w:b/>
        </w:rPr>
        <w:br w:type="page"/>
      </w:r>
    </w:p>
    <w:p w14:paraId="232D3156" w14:textId="2BE315D8" w:rsidR="00B74228" w:rsidRPr="00C24D6C" w:rsidRDefault="00B74228" w:rsidP="00F40DCE">
      <w:pPr>
        <w:spacing w:before="240"/>
        <w:ind w:left="142"/>
      </w:pPr>
      <w:r w:rsidRPr="00C24D6C">
        <w:rPr>
          <w:b/>
        </w:rPr>
        <w:t>1/ Les conventions de financement</w:t>
      </w:r>
    </w:p>
    <w:p w14:paraId="4DD5B3AF" w14:textId="65BA956B" w:rsidR="00B74228" w:rsidRPr="00C24D6C" w:rsidRDefault="00B74228" w:rsidP="00F40DCE">
      <w:pPr>
        <w:ind w:left="142"/>
      </w:pPr>
      <w:r w:rsidRPr="00C24D6C">
        <w:rPr>
          <w:szCs w:val="24"/>
        </w:rPr>
        <w:t>A travers la convention d’aide, le porteur de projet s’engagera à respecter l’ambition environnementale de son projet, à établir un diagnostic initial, à enregistrer et suivre la consommation des produits phytosanitaires des exploitations engagées dans le projet le cas échéant.</w:t>
      </w:r>
    </w:p>
    <w:p w14:paraId="1A5B16AB" w14:textId="30EC7CA0" w:rsidR="00B74228" w:rsidRPr="00C24D6C" w:rsidRDefault="00B74228" w:rsidP="00F40DCE">
      <w:pPr>
        <w:ind w:left="142"/>
      </w:pPr>
      <w:r w:rsidRPr="00C24D6C">
        <w:t xml:space="preserve">Les projets retenus feront l’objet d’une convention de financement conclue entre </w:t>
      </w:r>
      <w:r w:rsidR="00F40DCE" w:rsidRPr="00C24D6C">
        <w:t>l’Agence de l’eau Seine Normandie représentée par sa Directrice g</w:t>
      </w:r>
      <w:r w:rsidRPr="00C24D6C">
        <w:t xml:space="preserve">énérale, </w:t>
      </w:r>
      <w:r w:rsidR="00B71D6E" w:rsidRPr="00C24D6C">
        <w:t xml:space="preserve">ou l’Etat, représenté par le </w:t>
      </w:r>
      <w:r w:rsidR="00F40DCE" w:rsidRPr="00C24D6C">
        <w:t>D</w:t>
      </w:r>
      <w:r w:rsidR="00B71D6E" w:rsidRPr="00C24D6C">
        <w:t>irecteur régional et interdépartemental de l’alimentation, de l’agriculture et de la forêt d’</w:t>
      </w:r>
      <w:r w:rsidR="007C5AF0" w:rsidRPr="00C24D6C">
        <w:t>Île-de-France, et</w:t>
      </w:r>
      <w:r w:rsidRPr="00C24D6C">
        <w:t xml:space="preserve"> le représentant légal du porteur de projet.</w:t>
      </w:r>
    </w:p>
    <w:p w14:paraId="33816CA6" w14:textId="5E5A9A67" w:rsidR="00B71D6E" w:rsidRPr="00C24D6C" w:rsidRDefault="00B71D6E" w:rsidP="00F40DCE">
      <w:pPr>
        <w:spacing w:after="0"/>
        <w:ind w:left="142"/>
      </w:pPr>
      <w:r w:rsidRPr="00C24D6C">
        <w:t>Pour les projets financés par</w:t>
      </w:r>
      <w:r w:rsidR="00F40DCE" w:rsidRPr="00C24D6C">
        <w:t xml:space="preserve"> l’AESN </w:t>
      </w:r>
      <w:r w:rsidRPr="00C24D6C">
        <w:t>:</w:t>
      </w:r>
    </w:p>
    <w:p w14:paraId="137FA7DC" w14:textId="5A5CD86F" w:rsidR="003A11CE" w:rsidRPr="00C24D6C" w:rsidRDefault="003A11CE" w:rsidP="00F40DCE">
      <w:pPr>
        <w:pStyle w:val="Paragraphedeliste"/>
        <w:numPr>
          <w:ilvl w:val="0"/>
          <w:numId w:val="3"/>
        </w:numPr>
      </w:pPr>
      <w:r w:rsidRPr="00C24D6C">
        <w:t>c</w:t>
      </w:r>
      <w:r w:rsidR="00B74228" w:rsidRPr="00C24D6C">
        <w:t>ette convention détaillera les conditions générales</w:t>
      </w:r>
      <w:r w:rsidR="00F40DCE" w:rsidRPr="00C24D6C">
        <w:t xml:space="preserve"> liant le porteur de projet à l’AESN</w:t>
      </w:r>
      <w:r w:rsidR="00AD0E90" w:rsidRPr="00C24D6C">
        <w:t>,</w:t>
      </w:r>
      <w:r w:rsidR="00B74228" w:rsidRPr="00C24D6C">
        <w:t xml:space="preserve"> ainsi que les conditions particulières liées aux actions financées</w:t>
      </w:r>
      <w:r w:rsidRPr="00C24D6C">
        <w:t> ;</w:t>
      </w:r>
    </w:p>
    <w:p w14:paraId="472EA0EA" w14:textId="6722CD85" w:rsidR="003A11CE" w:rsidRPr="00C24D6C" w:rsidRDefault="003A11CE" w:rsidP="00F40DCE">
      <w:pPr>
        <w:pStyle w:val="Paragraphedeliste"/>
        <w:numPr>
          <w:ilvl w:val="0"/>
          <w:numId w:val="3"/>
        </w:numPr>
      </w:pPr>
      <w:r w:rsidRPr="00C24D6C">
        <w:rPr>
          <w:color w:val="000000"/>
        </w:rPr>
        <w:t>p</w:t>
      </w:r>
      <w:r w:rsidR="00B74228" w:rsidRPr="00C24D6C">
        <w:rPr>
          <w:color w:val="000000"/>
        </w:rPr>
        <w:t>ar la signature de la convention, le porteur de projets s’engage à mettre en œuvre le projet et à respecter les obligations particulières définies par l’Agence de l’Eau Seine Normandie</w:t>
      </w:r>
      <w:r w:rsidRPr="00C24D6C">
        <w:rPr>
          <w:color w:val="000000"/>
        </w:rPr>
        <w:t> ;</w:t>
      </w:r>
    </w:p>
    <w:p w14:paraId="732B74C9" w14:textId="30AF1371" w:rsidR="00B74228" w:rsidRPr="00C24D6C" w:rsidRDefault="003A11CE" w:rsidP="00F40DCE">
      <w:pPr>
        <w:pStyle w:val="Paragraphedeliste"/>
        <w:numPr>
          <w:ilvl w:val="0"/>
          <w:numId w:val="3"/>
        </w:numPr>
      </w:pPr>
      <w:r w:rsidRPr="00C24D6C">
        <w:t>d</w:t>
      </w:r>
      <w:r w:rsidR="00B74228" w:rsidRPr="00C24D6C">
        <w:t>ans le cas d’un projet multipartenarial, une convention sera conclue avec chaque porteur du projet assumant un autofinancement partiel.</w:t>
      </w:r>
    </w:p>
    <w:p w14:paraId="652C2FD0" w14:textId="77777777" w:rsidR="00B74228" w:rsidRPr="00C24D6C" w:rsidRDefault="00B74228" w:rsidP="00F40DCE">
      <w:pPr>
        <w:ind w:left="142"/>
      </w:pPr>
      <w:r w:rsidRPr="00C24D6C">
        <w:rPr>
          <w:szCs w:val="24"/>
        </w:rPr>
        <w:t>A travers la convention d’aide, le porteur de projet s’engagera à respecter l’ambition environnementale de son projet, à établir un diagnostic initial, à enregistrer et suivre la consommation des produits phytosanitaires des exploitations engagées dans le projet le cas échéant.</w:t>
      </w:r>
    </w:p>
    <w:p w14:paraId="268047F3" w14:textId="28C4A4E8" w:rsidR="00B74228" w:rsidRPr="00C24D6C" w:rsidRDefault="00B74228" w:rsidP="00F40DCE">
      <w:pPr>
        <w:spacing w:before="240"/>
        <w:ind w:left="142"/>
      </w:pPr>
      <w:r w:rsidRPr="00C24D6C">
        <w:rPr>
          <w:b/>
        </w:rPr>
        <w:t>2/ Taux de financement</w:t>
      </w:r>
    </w:p>
    <w:p w14:paraId="2254EF59" w14:textId="2420130C" w:rsidR="00B71D6E" w:rsidRPr="00C24D6C" w:rsidRDefault="00B71D6E" w:rsidP="00F40DCE">
      <w:pPr>
        <w:ind w:left="142"/>
      </w:pPr>
      <w:r w:rsidRPr="00C24D6C">
        <w:t>Pour les projets financés Emergence GIEE</w:t>
      </w:r>
      <w:r w:rsidR="00412F14" w:rsidRPr="00C24D6C">
        <w:t xml:space="preserve"> plus particulièrement,</w:t>
      </w:r>
      <w:r w:rsidRPr="00C24D6C">
        <w:t xml:space="preserve"> le taux maximal de financement est de 80</w:t>
      </w:r>
      <w:r w:rsidR="006F1426" w:rsidRPr="00C24D6C">
        <w:t xml:space="preserve"> </w:t>
      </w:r>
      <w:r w:rsidRPr="00C24D6C">
        <w:t>% (exemple : un projet à 12 500 € pourra être financé jusqu’à 10 000€).</w:t>
      </w:r>
    </w:p>
    <w:p w14:paraId="2F6EFA68" w14:textId="77777777" w:rsidR="00887B31" w:rsidRPr="00C24D6C" w:rsidRDefault="00B74228" w:rsidP="00F40DCE">
      <w:pPr>
        <w:ind w:left="142"/>
      </w:pPr>
      <w:r w:rsidRPr="00C24D6C">
        <w:t>De manière générale, les dépenses proposées sont financées conformément aux règles du 11</w:t>
      </w:r>
      <w:r w:rsidRPr="00C24D6C">
        <w:rPr>
          <w:vertAlign w:val="superscript"/>
        </w:rPr>
        <w:t>ème</w:t>
      </w:r>
      <w:r w:rsidRPr="00C24D6C">
        <w:t xml:space="preserve"> programme d'intervention de l'Agence de l’Eau Seine-Normandie en vigueur</w:t>
      </w:r>
      <w:r w:rsidR="00887B31" w:rsidRPr="00C24D6C">
        <w:t>. En particulier, pour les actions en régie, les coûts en termes de ressources humaines sont soumis au prix de référence et prix plafond définis pour les actions d’animation.</w:t>
      </w:r>
    </w:p>
    <w:p w14:paraId="4F892FC9" w14:textId="77777777" w:rsidR="00887B31" w:rsidRPr="00C24D6C" w:rsidRDefault="00887B31" w:rsidP="00F40DCE">
      <w:pPr>
        <w:ind w:left="142"/>
      </w:pPr>
      <w:r w:rsidRPr="00C24D6C">
        <w:t xml:space="preserve">Le montant du projet peut être défini : </w:t>
      </w:r>
    </w:p>
    <w:p w14:paraId="5CFB2136" w14:textId="77777777" w:rsidR="00887B31" w:rsidRPr="00C24D6C" w:rsidRDefault="00887B31" w:rsidP="006F1426">
      <w:pPr>
        <w:ind w:left="284" w:hanging="142"/>
      </w:pPr>
      <w:r w:rsidRPr="00C24D6C">
        <w:t>-</w:t>
      </w:r>
      <w:r w:rsidR="00CB6AFB" w:rsidRPr="00C24D6C">
        <w:tab/>
      </w:r>
      <w:r w:rsidRPr="00C24D6C">
        <w:t xml:space="preserve">en fonction d’un temps de travail </w:t>
      </w:r>
      <w:r w:rsidRPr="00C24D6C">
        <w:rPr>
          <w:i/>
          <w:iCs/>
        </w:rPr>
        <w:t>(prix journalier</w:t>
      </w:r>
      <w:r w:rsidRPr="00C24D6C">
        <w:t xml:space="preserve">) pour réaliser ces suivis d’exploitation – les prix de référence et prix plafond définis pour l’animation s’appliquent ;  </w:t>
      </w:r>
    </w:p>
    <w:p w14:paraId="293603BD" w14:textId="6EF8EDE1" w:rsidR="00887B31" w:rsidRPr="00C24D6C" w:rsidRDefault="00887B31" w:rsidP="006F1426">
      <w:pPr>
        <w:ind w:left="284" w:hanging="142"/>
      </w:pPr>
      <w:r w:rsidRPr="00C24D6C">
        <w:t>-</w:t>
      </w:r>
      <w:r w:rsidR="00CB6AFB" w:rsidRPr="00C24D6C">
        <w:tab/>
      </w:r>
      <w:r w:rsidRPr="00C24D6C">
        <w:t>en fonction d’un n</w:t>
      </w:r>
      <w:r w:rsidR="006F1426" w:rsidRPr="00C24D6C">
        <w:t>ombre d’exploitations suivies – un prix plafond peut s’appliquer suivant le régime d’aide éventuellement mobilisé par exploitation et par an (</w:t>
      </w:r>
      <w:r w:rsidR="006F1426" w:rsidRPr="00C24D6C">
        <w:rPr>
          <w:i/>
        </w:rPr>
        <w:t>hors investissement</w:t>
      </w:r>
      <w:r w:rsidR="006F1426" w:rsidRPr="00C24D6C">
        <w:t>)</w:t>
      </w:r>
      <w:r w:rsidRPr="00C24D6C">
        <w:t>.</w:t>
      </w:r>
    </w:p>
    <w:p w14:paraId="183A2B73" w14:textId="77777777" w:rsidR="00887B31" w:rsidRPr="00C24D6C" w:rsidRDefault="00887B31" w:rsidP="006F1426">
      <w:pPr>
        <w:ind w:left="142"/>
      </w:pPr>
      <w:r w:rsidRPr="00C24D6C">
        <w:t>D’autres coûts peuvent être pris en charge : frais d’impression, de communication, formation, location de matériel de démonstration…</w:t>
      </w:r>
    </w:p>
    <w:p w14:paraId="759E4578" w14:textId="4A9A6D4B" w:rsidR="00B74228" w:rsidRPr="00C24D6C" w:rsidRDefault="00B74228" w:rsidP="00F9736E">
      <w:pPr>
        <w:ind w:left="142"/>
      </w:pPr>
      <w:r w:rsidRPr="00C24D6C">
        <w:t xml:space="preserve">Pour l’ensemble des projets, le taux de financement par l’Agence de l’Eau Seine Normandie peut atteindre </w:t>
      </w:r>
      <w:r w:rsidRPr="00C24D6C">
        <w:rPr>
          <w:b/>
          <w:bCs/>
        </w:rPr>
        <w:t xml:space="preserve">70 % du montant des dépenses finançables pour les dépenses </w:t>
      </w:r>
      <w:r w:rsidRPr="00C24D6C">
        <w:rPr>
          <w:b/>
          <w:bCs/>
          <w:u w:val="single"/>
        </w:rPr>
        <w:t>d’animation</w:t>
      </w:r>
      <w:r w:rsidR="00887B31" w:rsidRPr="00C24D6C">
        <w:rPr>
          <w:b/>
          <w:bCs/>
          <w:u w:val="single"/>
        </w:rPr>
        <w:t>.</w:t>
      </w:r>
    </w:p>
    <w:p w14:paraId="591E1484" w14:textId="77777777" w:rsidR="00F9736E" w:rsidRPr="00C24D6C" w:rsidRDefault="00F9736E">
      <w:pPr>
        <w:suppressAutoHyphens w:val="0"/>
        <w:spacing w:after="0"/>
        <w:jc w:val="left"/>
        <w:rPr>
          <w:b/>
        </w:rPr>
      </w:pPr>
      <w:r w:rsidRPr="00C24D6C">
        <w:rPr>
          <w:b/>
        </w:rPr>
        <w:br w:type="page"/>
      </w:r>
    </w:p>
    <w:p w14:paraId="53DBFC03" w14:textId="24868EB9" w:rsidR="00B74228" w:rsidRPr="00C24D6C" w:rsidRDefault="00B74228" w:rsidP="006F1426">
      <w:pPr>
        <w:spacing w:before="240"/>
        <w:ind w:left="142"/>
      </w:pPr>
      <w:r w:rsidRPr="00C24D6C">
        <w:rPr>
          <w:b/>
        </w:rPr>
        <w:t>3/ Prise en compte des dépenses</w:t>
      </w:r>
    </w:p>
    <w:p w14:paraId="395FDCD3" w14:textId="77777777" w:rsidR="00B74228" w:rsidRPr="00C24D6C" w:rsidRDefault="00B74228" w:rsidP="006F1426">
      <w:pPr>
        <w:ind w:left="142"/>
      </w:pPr>
      <w:r w:rsidRPr="00C24D6C">
        <w:t xml:space="preserve">Le dépôt du dossier complet doit être préalable à tout commencement d’exécution de l’opération. </w:t>
      </w:r>
    </w:p>
    <w:p w14:paraId="0B1D180F" w14:textId="7D679CB9" w:rsidR="00B74228" w:rsidRPr="00C24D6C" w:rsidRDefault="00B74228" w:rsidP="00F9736E">
      <w:pPr>
        <w:shd w:val="clear" w:color="auto" w:fill="FFFFCC"/>
        <w:ind w:left="142"/>
      </w:pPr>
      <w:r w:rsidRPr="00C24D6C">
        <w:rPr>
          <w:b/>
          <w:bCs/>
          <w:color w:val="333333"/>
        </w:rPr>
        <w:t>Lorsque le dossier sera complet, l’A</w:t>
      </w:r>
      <w:r w:rsidR="00F9736E" w:rsidRPr="00C24D6C">
        <w:rPr>
          <w:b/>
          <w:bCs/>
          <w:color w:val="333333"/>
        </w:rPr>
        <w:t>ESN</w:t>
      </w:r>
      <w:r w:rsidR="00B71D6E" w:rsidRPr="00C24D6C">
        <w:rPr>
          <w:b/>
          <w:bCs/>
          <w:color w:val="333333"/>
        </w:rPr>
        <w:t xml:space="preserve"> ou la DRIAAF</w:t>
      </w:r>
      <w:r w:rsidRPr="00C24D6C">
        <w:rPr>
          <w:b/>
          <w:bCs/>
          <w:color w:val="333333"/>
        </w:rPr>
        <w:t xml:space="preserve"> adressera un accusé de réception de dossier comple</w:t>
      </w:r>
      <w:r w:rsidRPr="00C24D6C">
        <w:rPr>
          <w:b/>
          <w:color w:val="333333"/>
        </w:rPr>
        <w:t>t</w:t>
      </w:r>
      <w:r w:rsidR="00887B31" w:rsidRPr="00C24D6C">
        <w:rPr>
          <w:color w:val="333333"/>
        </w:rPr>
        <w:t xml:space="preserve"> à la structure porteuse</w:t>
      </w:r>
      <w:r w:rsidRPr="00C24D6C">
        <w:rPr>
          <w:color w:val="333333"/>
        </w:rPr>
        <w:t xml:space="preserve">. </w:t>
      </w:r>
      <w:r w:rsidRPr="00C24D6C">
        <w:t xml:space="preserve">Pour que les dépenses </w:t>
      </w:r>
      <w:r w:rsidR="004745DF" w:rsidRPr="00C24D6C">
        <w:t xml:space="preserve">liées </w:t>
      </w:r>
      <w:r w:rsidR="00CB6AFB" w:rsidRPr="00C24D6C">
        <w:t>au</w:t>
      </w:r>
      <w:r w:rsidRPr="00C24D6C">
        <w:t xml:space="preserve"> projet soient prises en compte, les bénéficiaires des aides ne doivent pas commencer à travailler avant de l’avoir reçu.</w:t>
      </w:r>
    </w:p>
    <w:p w14:paraId="7630B2CA" w14:textId="7DC43657" w:rsidR="00B74228" w:rsidRPr="00C24D6C" w:rsidRDefault="00B74228">
      <w:pPr>
        <w:pStyle w:val="Titre2"/>
        <w:numPr>
          <w:ilvl w:val="0"/>
          <w:numId w:val="16"/>
        </w:numPr>
        <w:ind w:left="360"/>
        <w:rPr>
          <w:color w:val="5B9BD5" w:themeColor="accent1"/>
        </w:rPr>
      </w:pPr>
      <w:r w:rsidRPr="00C24D6C">
        <w:rPr>
          <w:color w:val="5B9BD5" w:themeColor="accent1"/>
        </w:rPr>
        <w:t>Valorisation des actions par l’Agence de l’Eau Seine-Normandie</w:t>
      </w:r>
      <w:r w:rsidR="00887B31" w:rsidRPr="00C24D6C">
        <w:rPr>
          <w:color w:val="5B9BD5" w:themeColor="accent1"/>
        </w:rPr>
        <w:t xml:space="preserve"> et</w:t>
      </w:r>
      <w:r w:rsidRPr="00C24D6C">
        <w:rPr>
          <w:color w:val="5B9BD5" w:themeColor="accent1"/>
        </w:rPr>
        <w:t xml:space="preserve"> le co-pilotage régional ECOPHYTO </w:t>
      </w:r>
      <w:r w:rsidR="00C24D6C">
        <w:rPr>
          <w:i/>
          <w:iCs/>
          <w:color w:val="5B9BD5" w:themeColor="accent1"/>
        </w:rPr>
        <w:t>(DRIAAF</w:t>
      </w:r>
      <w:r w:rsidR="00D72755">
        <w:rPr>
          <w:i/>
          <w:iCs/>
          <w:color w:val="5B9BD5" w:themeColor="accent1"/>
        </w:rPr>
        <w:t xml:space="preserve"> / DRIEAT</w:t>
      </w:r>
      <w:r w:rsidRPr="00C24D6C">
        <w:rPr>
          <w:i/>
          <w:iCs/>
          <w:color w:val="5B9BD5" w:themeColor="accent1"/>
        </w:rPr>
        <w:t>)</w:t>
      </w:r>
    </w:p>
    <w:p w14:paraId="4547EA31" w14:textId="77777777" w:rsidR="00B74228" w:rsidRPr="00C24D6C" w:rsidRDefault="00B74228">
      <w:r w:rsidRPr="00C24D6C">
        <w:t xml:space="preserve">Pour chaque projet, il sera prévu dans le cadre de la convention de financement la réalisation d’une plaquette bilan reprenant les objectifs du projet, les actions réalisées et les résultats obtenus. </w:t>
      </w:r>
    </w:p>
    <w:p w14:paraId="02507F65" w14:textId="4583225D" w:rsidR="00B74228" w:rsidRPr="00C24D6C" w:rsidRDefault="00B74228">
      <w:r w:rsidRPr="00C24D6C">
        <w:t>Ce document qui ne devra pas excéder 4 pages à vocation à être utilisé par l’</w:t>
      </w:r>
      <w:r w:rsidR="00F9736E" w:rsidRPr="00C24D6C">
        <w:t>AESN</w:t>
      </w:r>
      <w:r w:rsidRPr="00C24D6C">
        <w:t xml:space="preserve"> et le pilotage administratif </w:t>
      </w:r>
      <w:r w:rsidRPr="00C24D6C">
        <w:rPr>
          <w:i/>
          <w:iCs/>
        </w:rPr>
        <w:t>(DRIAAF / DRIE</w:t>
      </w:r>
      <w:r w:rsidR="00B34E6E" w:rsidRPr="00C24D6C">
        <w:rPr>
          <w:i/>
          <w:iCs/>
        </w:rPr>
        <w:t>AT</w:t>
      </w:r>
      <w:r w:rsidRPr="00C24D6C">
        <w:rPr>
          <w:i/>
          <w:iCs/>
        </w:rPr>
        <w:t>)</w:t>
      </w:r>
      <w:r w:rsidRPr="00C24D6C">
        <w:t xml:space="preserve"> du plan ECOPHYTO afin de v</w:t>
      </w:r>
      <w:r w:rsidR="00F9736E" w:rsidRPr="00C24D6C">
        <w:t>aloriser les actions financées.</w:t>
      </w:r>
    </w:p>
    <w:p w14:paraId="6533F4F8" w14:textId="73483BBA" w:rsidR="00B74228" w:rsidRPr="00C24D6C" w:rsidRDefault="00B74228">
      <w:r w:rsidRPr="00C24D6C">
        <w:t>Pour les GIEE, en fin d’émergence, le groupe constitué devra préparer son dossier de demande de labellisation. Dans le cas contraire un document synthétique expliquant les raisons de l’échec de l’émergence sera requis.</w:t>
      </w:r>
      <w:r w:rsidR="006E79C8" w:rsidRPr="00C24D6C">
        <w:t xml:space="preserve"> </w:t>
      </w:r>
    </w:p>
    <w:p w14:paraId="2BD0AC9B" w14:textId="43B489E6" w:rsidR="006E79C8" w:rsidRPr="00C24D6C" w:rsidRDefault="006E79C8" w:rsidP="00F9736E"/>
    <w:p w14:paraId="4945DBC3" w14:textId="77777777" w:rsidR="00B74228" w:rsidRPr="00C24D6C" w:rsidRDefault="00B74228" w:rsidP="00F9736E">
      <w:pPr>
        <w:pStyle w:val="Titre1"/>
        <w:pBdr>
          <w:bottom w:val="single" w:sz="12" w:space="1" w:color="0070C0"/>
        </w:pBdr>
        <w:spacing w:before="0"/>
        <w:ind w:left="284" w:hanging="284"/>
      </w:pPr>
      <w:r w:rsidRPr="00C24D6C">
        <w:t>COMPOSITION DU DOSSIER DE DEMANDE</w:t>
      </w:r>
    </w:p>
    <w:p w14:paraId="180C9E63" w14:textId="4721C93C" w:rsidR="00B74228" w:rsidRPr="00C24D6C" w:rsidRDefault="00B74228" w:rsidP="000152E4">
      <w:pPr>
        <w:shd w:val="clear" w:color="auto" w:fill="F7CAAC" w:themeFill="accent2" w:themeFillTint="66"/>
      </w:pPr>
      <w:r w:rsidRPr="00C24D6C">
        <w:rPr>
          <w:b/>
        </w:rPr>
        <w:t xml:space="preserve">IMPORTANT : </w:t>
      </w:r>
      <w:r w:rsidRPr="00C24D6C">
        <w:t xml:space="preserve">Afin de faciliter l’instruction des dossiers, merci de bien vouloir </w:t>
      </w:r>
      <w:r w:rsidRPr="00C24D6C">
        <w:rPr>
          <w:b/>
        </w:rPr>
        <w:t>u</w:t>
      </w:r>
      <w:r w:rsidR="009678FD" w:rsidRPr="00C24D6C">
        <w:rPr>
          <w:b/>
        </w:rPr>
        <w:t xml:space="preserve">tiliser les trames des matrices </w:t>
      </w:r>
      <w:r w:rsidR="009678FD" w:rsidRPr="00C24D6C">
        <w:rPr>
          <w:b/>
          <w:color w:val="0000FF"/>
        </w:rPr>
        <w:t>Emergence_GIEE30000_Formulaire</w:t>
      </w:r>
      <w:r w:rsidRPr="00C24D6C">
        <w:rPr>
          <w:b/>
        </w:rPr>
        <w:t xml:space="preserve"> et </w:t>
      </w:r>
      <w:r w:rsidRPr="00C24D6C">
        <w:rPr>
          <w:b/>
          <w:color w:val="0000FF"/>
        </w:rPr>
        <w:t>Emergence</w:t>
      </w:r>
      <w:r w:rsidR="009678FD" w:rsidRPr="00C24D6C">
        <w:rPr>
          <w:b/>
          <w:color w:val="0000FF"/>
        </w:rPr>
        <w:t>_GIEE30000_</w:t>
      </w:r>
      <w:r w:rsidRPr="00C24D6C">
        <w:rPr>
          <w:b/>
          <w:color w:val="0000FF"/>
        </w:rPr>
        <w:t>Budget</w:t>
      </w:r>
      <w:r w:rsidRPr="00C24D6C">
        <w:rPr>
          <w:b/>
        </w:rPr>
        <w:t xml:space="preserve"> respectivement pour la présentation du projet et du budget afférent. </w:t>
      </w:r>
      <w:r w:rsidRPr="00C24D6C">
        <w:t>Ces documents matrices sont accessibles sur le site de la DRIAAF. Au</w:t>
      </w:r>
      <w:r w:rsidR="00270BA8" w:rsidRPr="00C24D6C">
        <w:t>-</w:t>
      </w:r>
      <w:r w:rsidRPr="00C24D6C">
        <w:t>delà du cadre des matrices proposées, des paragraphes ou tableaux peuvent être ajoutés s’ils améliorent la compréhension du projet.</w:t>
      </w:r>
    </w:p>
    <w:p w14:paraId="2E6A3D36" w14:textId="08F71599" w:rsidR="000152E4" w:rsidRPr="00C24D6C" w:rsidRDefault="00B74228" w:rsidP="000152E4">
      <w:pPr>
        <w:shd w:val="clear" w:color="auto" w:fill="F7CAAC" w:themeFill="accent2" w:themeFillTint="66"/>
      </w:pPr>
      <w:r w:rsidRPr="00C24D6C">
        <w:rPr>
          <w:b/>
          <w:bCs/>
        </w:rPr>
        <w:t>Le non</w:t>
      </w:r>
      <w:r w:rsidR="00270BA8" w:rsidRPr="00C24D6C">
        <w:rPr>
          <w:b/>
          <w:bCs/>
        </w:rPr>
        <w:t>-</w:t>
      </w:r>
      <w:r w:rsidRPr="00C24D6C">
        <w:rPr>
          <w:b/>
          <w:bCs/>
        </w:rPr>
        <w:t xml:space="preserve">respect du niveau de complétude des dossiers à la date échéance de l'Appel à Projet ou des délais concernant les documents complémentaires </w:t>
      </w:r>
      <w:r w:rsidR="00887B31" w:rsidRPr="00C24D6C">
        <w:rPr>
          <w:b/>
          <w:bCs/>
        </w:rPr>
        <w:t xml:space="preserve">pourra être </w:t>
      </w:r>
      <w:r w:rsidRPr="00C24D6C">
        <w:rPr>
          <w:b/>
          <w:bCs/>
        </w:rPr>
        <w:t>un motif de rejet du dossier de candidature.</w:t>
      </w:r>
    </w:p>
    <w:p w14:paraId="446514E1" w14:textId="77777777" w:rsidR="000152E4" w:rsidRPr="00C24D6C" w:rsidRDefault="000152E4" w:rsidP="00E65701">
      <w:pPr>
        <w:spacing w:after="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0152E4" w:rsidRPr="00DE045F" w14:paraId="6F16541F" w14:textId="77777777" w:rsidTr="000152E4">
        <w:tc>
          <w:tcPr>
            <w:tcW w:w="9781" w:type="dxa"/>
            <w:shd w:val="clear" w:color="auto" w:fill="DCF0F0"/>
          </w:tcPr>
          <w:p w14:paraId="5A1B9455" w14:textId="55F8FE21" w:rsidR="000152E4" w:rsidRPr="00C24D6C" w:rsidRDefault="000152E4" w:rsidP="000152E4">
            <w:pPr>
              <w:pStyle w:val="Paragraphedeliste"/>
              <w:spacing w:before="120"/>
              <w:ind w:left="357"/>
              <w:contextualSpacing w:val="0"/>
              <w:jc w:val="center"/>
              <w:rPr>
                <w:rFonts w:ascii="Arial" w:hAnsi="Arial" w:cs="Arial"/>
                <w:sz w:val="22"/>
              </w:rPr>
            </w:pPr>
            <w:r w:rsidRPr="00C24D6C">
              <w:rPr>
                <w:rFonts w:ascii="Arial" w:hAnsi="Arial" w:cs="Arial"/>
                <w:b/>
                <w:bCs/>
                <w:color w:val="558CD2"/>
                <w:sz w:val="22"/>
              </w:rPr>
              <w:t>PIECES OU DOCUMENTS</w:t>
            </w:r>
          </w:p>
        </w:tc>
      </w:tr>
      <w:tr w:rsidR="000152E4" w:rsidRPr="00DE045F" w14:paraId="6E6F391D" w14:textId="77777777" w:rsidTr="000152E4">
        <w:tc>
          <w:tcPr>
            <w:tcW w:w="9781" w:type="dxa"/>
            <w:shd w:val="clear" w:color="auto" w:fill="auto"/>
          </w:tcPr>
          <w:p w14:paraId="46A621E5" w14:textId="317DEF0F" w:rsidR="000152E4" w:rsidRPr="00C24D6C" w:rsidRDefault="000152E4" w:rsidP="000152E4">
            <w:pPr>
              <w:pStyle w:val="Paragraphedeliste"/>
              <w:numPr>
                <w:ilvl w:val="0"/>
                <w:numId w:val="35"/>
              </w:numPr>
              <w:spacing w:before="60"/>
              <w:ind w:left="342" w:hanging="283"/>
              <w:rPr>
                <w:rFonts w:ascii="Arial" w:hAnsi="Arial" w:cs="Arial"/>
                <w:sz w:val="18"/>
                <w:szCs w:val="18"/>
              </w:rPr>
            </w:pPr>
            <w:r w:rsidRPr="00C24D6C">
              <w:rPr>
                <w:rFonts w:ascii="Arial" w:hAnsi="Arial" w:cs="Arial"/>
                <w:sz w:val="18"/>
                <w:szCs w:val="18"/>
              </w:rPr>
              <w:t xml:space="preserve">Présentation du projet </w:t>
            </w:r>
            <w:r w:rsidRPr="00C24D6C">
              <w:sym w:font="Wingdings 3" w:char="F0C6"/>
            </w:r>
            <w:r w:rsidRPr="00C24D6C">
              <w:rPr>
                <w:rFonts w:ascii="Arial" w:hAnsi="Arial" w:cs="Arial"/>
                <w:sz w:val="18"/>
                <w:szCs w:val="18"/>
              </w:rPr>
              <w:t xml:space="preserve"> </w:t>
            </w:r>
            <w:r w:rsidRPr="00C24D6C">
              <w:rPr>
                <w:rFonts w:ascii="Arial" w:hAnsi="Arial" w:cs="Arial"/>
                <w:b/>
                <w:color w:val="0000FF"/>
                <w:sz w:val="18"/>
                <w:szCs w:val="18"/>
              </w:rPr>
              <w:t>Emergence_GIEE30000_Formulaire</w:t>
            </w:r>
          </w:p>
        </w:tc>
      </w:tr>
      <w:tr w:rsidR="000152E4" w:rsidRPr="00DE045F" w14:paraId="1D1942FC" w14:textId="77777777" w:rsidTr="000152E4">
        <w:tc>
          <w:tcPr>
            <w:tcW w:w="9781" w:type="dxa"/>
            <w:shd w:val="clear" w:color="auto" w:fill="auto"/>
          </w:tcPr>
          <w:p w14:paraId="3BEEEF18" w14:textId="0E41FCDF" w:rsidR="000152E4" w:rsidRPr="00C24D6C" w:rsidRDefault="000152E4" w:rsidP="000152E4">
            <w:pPr>
              <w:pStyle w:val="Paragraphedeliste"/>
              <w:numPr>
                <w:ilvl w:val="0"/>
                <w:numId w:val="34"/>
              </w:numPr>
              <w:spacing w:before="60"/>
              <w:ind w:left="342" w:hanging="283"/>
              <w:rPr>
                <w:rFonts w:ascii="Arial" w:hAnsi="Arial" w:cs="Arial"/>
                <w:sz w:val="18"/>
                <w:szCs w:val="18"/>
              </w:rPr>
            </w:pPr>
            <w:r w:rsidRPr="00C24D6C">
              <w:rPr>
                <w:rFonts w:ascii="Arial" w:hAnsi="Arial" w:cs="Arial"/>
                <w:sz w:val="18"/>
                <w:szCs w:val="18"/>
              </w:rPr>
              <w:t xml:space="preserve">Présentation du budget </w:t>
            </w:r>
            <w:r w:rsidRPr="00C24D6C">
              <w:sym w:font="Wingdings 3" w:char="F0C6"/>
            </w:r>
            <w:r w:rsidRPr="00C24D6C">
              <w:rPr>
                <w:rFonts w:ascii="Arial" w:hAnsi="Arial" w:cs="Arial"/>
                <w:sz w:val="18"/>
                <w:szCs w:val="18"/>
              </w:rPr>
              <w:t xml:space="preserve"> </w:t>
            </w:r>
            <w:r w:rsidRPr="00C24D6C">
              <w:rPr>
                <w:rFonts w:ascii="Arial" w:hAnsi="Arial" w:cs="Arial"/>
                <w:b/>
                <w:color w:val="0000FF"/>
                <w:sz w:val="18"/>
                <w:szCs w:val="18"/>
              </w:rPr>
              <w:t>Emergence_GIEE30000_Budget</w:t>
            </w:r>
          </w:p>
          <w:p w14:paraId="58573260" w14:textId="77777777" w:rsidR="000152E4" w:rsidRPr="00C24D6C" w:rsidRDefault="000152E4" w:rsidP="000152E4">
            <w:pPr>
              <w:pStyle w:val="Paragraphedeliste"/>
              <w:spacing w:after="60"/>
              <w:ind w:left="484" w:hanging="142"/>
              <w:contextualSpacing w:val="0"/>
              <w:rPr>
                <w:rFonts w:ascii="Arial" w:hAnsi="Arial" w:cs="Arial"/>
                <w:sz w:val="18"/>
                <w:szCs w:val="18"/>
              </w:rPr>
            </w:pPr>
            <w:r w:rsidRPr="00C24D6C">
              <w:rPr>
                <w:rFonts w:ascii="Arial" w:hAnsi="Arial" w:cs="Arial"/>
                <w:sz w:val="18"/>
                <w:szCs w:val="18"/>
              </w:rPr>
              <w:sym w:font="Wingdings" w:char="F09F"/>
            </w:r>
            <w:r w:rsidRPr="00C24D6C">
              <w:rPr>
                <w:rFonts w:ascii="Arial" w:hAnsi="Arial" w:cs="Arial"/>
                <w:sz w:val="18"/>
                <w:szCs w:val="18"/>
              </w:rPr>
              <w:tab/>
              <w:t>La nature explicite des dépenses : TTC ou HT,</w:t>
            </w:r>
          </w:p>
          <w:p w14:paraId="243471BB" w14:textId="77777777" w:rsidR="000152E4" w:rsidRPr="00C24D6C" w:rsidRDefault="000152E4" w:rsidP="000152E4">
            <w:pPr>
              <w:pStyle w:val="Paragraphedeliste"/>
              <w:spacing w:after="60"/>
              <w:ind w:left="484" w:hanging="142"/>
              <w:contextualSpacing w:val="0"/>
              <w:rPr>
                <w:rFonts w:ascii="Arial" w:hAnsi="Arial" w:cs="Arial"/>
                <w:sz w:val="18"/>
                <w:szCs w:val="18"/>
              </w:rPr>
            </w:pPr>
            <w:r w:rsidRPr="00C24D6C">
              <w:rPr>
                <w:rFonts w:ascii="Arial" w:hAnsi="Arial" w:cs="Arial"/>
                <w:sz w:val="18"/>
                <w:szCs w:val="18"/>
              </w:rPr>
              <w:sym w:font="Wingdings" w:char="F09F"/>
            </w:r>
            <w:r w:rsidRPr="00C24D6C">
              <w:rPr>
                <w:rFonts w:ascii="Arial" w:hAnsi="Arial" w:cs="Arial"/>
                <w:sz w:val="18"/>
                <w:szCs w:val="18"/>
              </w:rPr>
              <w:tab/>
              <w:t>Une présentation des dépenses globales et une présentation des dépenses par action, par partenaire, et par année,</w:t>
            </w:r>
          </w:p>
          <w:p w14:paraId="0AFBD925" w14:textId="77777777" w:rsidR="000152E4" w:rsidRPr="00C24D6C" w:rsidRDefault="000152E4" w:rsidP="000152E4">
            <w:pPr>
              <w:pStyle w:val="Paragraphedeliste"/>
              <w:spacing w:after="60"/>
              <w:ind w:left="484" w:hanging="142"/>
              <w:contextualSpacing w:val="0"/>
              <w:rPr>
                <w:rFonts w:ascii="Arial" w:hAnsi="Arial" w:cs="Arial"/>
                <w:sz w:val="18"/>
                <w:szCs w:val="18"/>
              </w:rPr>
            </w:pPr>
            <w:r w:rsidRPr="00C24D6C">
              <w:rPr>
                <w:rFonts w:ascii="Arial" w:hAnsi="Arial" w:cs="Arial"/>
                <w:sz w:val="18"/>
                <w:szCs w:val="18"/>
              </w:rPr>
              <w:sym w:font="Wingdings" w:char="F09F"/>
            </w:r>
            <w:r w:rsidRPr="00C24D6C">
              <w:rPr>
                <w:rFonts w:ascii="Arial" w:hAnsi="Arial" w:cs="Arial"/>
                <w:sz w:val="18"/>
                <w:szCs w:val="18"/>
              </w:rPr>
              <w:tab/>
              <w:t>Le détail concernant les nombres de jour de travail et les coûts journaliers retenus,</w:t>
            </w:r>
          </w:p>
          <w:p w14:paraId="7AC61B7B" w14:textId="77777777" w:rsidR="000152E4" w:rsidRPr="00C24D6C" w:rsidRDefault="000152E4" w:rsidP="000152E4">
            <w:pPr>
              <w:pStyle w:val="Paragraphedeliste"/>
              <w:spacing w:after="60"/>
              <w:ind w:left="484" w:hanging="142"/>
              <w:contextualSpacing w:val="0"/>
              <w:rPr>
                <w:rFonts w:ascii="Arial" w:hAnsi="Arial" w:cs="Arial"/>
                <w:sz w:val="18"/>
                <w:szCs w:val="18"/>
              </w:rPr>
            </w:pPr>
            <w:r w:rsidRPr="00C24D6C">
              <w:rPr>
                <w:rFonts w:ascii="Arial" w:hAnsi="Arial" w:cs="Arial"/>
                <w:sz w:val="18"/>
                <w:szCs w:val="18"/>
              </w:rPr>
              <w:sym w:font="Wingdings" w:char="F09F"/>
            </w:r>
            <w:r w:rsidRPr="00C24D6C">
              <w:rPr>
                <w:rFonts w:ascii="Arial" w:hAnsi="Arial" w:cs="Arial"/>
                <w:sz w:val="18"/>
                <w:szCs w:val="18"/>
              </w:rPr>
              <w:tab/>
              <w:t xml:space="preserve">La liste des livrables par actions. </w:t>
            </w:r>
          </w:p>
        </w:tc>
      </w:tr>
      <w:tr w:rsidR="000152E4" w:rsidRPr="00DE045F" w14:paraId="45C16F0F" w14:textId="77777777" w:rsidTr="000152E4">
        <w:tc>
          <w:tcPr>
            <w:tcW w:w="9781" w:type="dxa"/>
            <w:shd w:val="clear" w:color="auto" w:fill="auto"/>
          </w:tcPr>
          <w:p w14:paraId="6D2B766A" w14:textId="32E52736" w:rsidR="000152E4" w:rsidRPr="00C24D6C" w:rsidRDefault="000152E4" w:rsidP="000152E4">
            <w:pPr>
              <w:pStyle w:val="Paragraphedeliste"/>
              <w:numPr>
                <w:ilvl w:val="0"/>
                <w:numId w:val="33"/>
              </w:numPr>
              <w:spacing w:before="60"/>
              <w:ind w:left="342" w:hanging="283"/>
              <w:rPr>
                <w:rFonts w:ascii="Arial" w:hAnsi="Arial" w:cs="Arial"/>
                <w:sz w:val="18"/>
                <w:szCs w:val="18"/>
              </w:rPr>
            </w:pPr>
            <w:r w:rsidRPr="00C24D6C">
              <w:rPr>
                <w:rFonts w:ascii="Arial" w:hAnsi="Arial" w:cs="Arial"/>
                <w:sz w:val="18"/>
                <w:szCs w:val="18"/>
              </w:rPr>
              <w:t>Lettres d’engagements et/ou convention de partenariats des partenaires :</w:t>
            </w:r>
          </w:p>
          <w:p w14:paraId="376ABB8A" w14:textId="77777777" w:rsidR="000152E4" w:rsidRPr="00C24D6C" w:rsidRDefault="000152E4" w:rsidP="000152E4">
            <w:pPr>
              <w:pStyle w:val="Paragraphedeliste"/>
              <w:spacing w:before="60"/>
              <w:ind w:left="626" w:hanging="284"/>
              <w:contextualSpacing w:val="0"/>
              <w:rPr>
                <w:rFonts w:ascii="Arial" w:hAnsi="Arial" w:cs="Arial"/>
                <w:b/>
                <w:color w:val="0000FF"/>
                <w:sz w:val="18"/>
                <w:szCs w:val="18"/>
              </w:rPr>
            </w:pPr>
            <w:r w:rsidRPr="00C24D6C">
              <w:rPr>
                <w:rFonts w:ascii="Arial" w:hAnsi="Arial" w:cs="Arial"/>
                <w:sz w:val="18"/>
                <w:szCs w:val="18"/>
              </w:rPr>
              <w:sym w:font="Wingdings 3" w:char="F0C6"/>
            </w:r>
            <w:r w:rsidRPr="00C24D6C">
              <w:rPr>
                <w:rFonts w:ascii="Arial" w:hAnsi="Arial" w:cs="Arial"/>
                <w:sz w:val="18"/>
                <w:szCs w:val="18"/>
              </w:rPr>
              <w:t xml:space="preserve"> </w:t>
            </w:r>
            <w:r w:rsidRPr="00C24D6C">
              <w:rPr>
                <w:rFonts w:ascii="Arial" w:hAnsi="Arial" w:cs="Arial"/>
                <w:b/>
                <w:color w:val="0000FF"/>
                <w:sz w:val="18"/>
                <w:szCs w:val="18"/>
              </w:rPr>
              <w:t>Emergence_GIEE30000_Annexe_Lettre_Engagement</w:t>
            </w:r>
          </w:p>
          <w:p w14:paraId="14A980DE" w14:textId="77777777" w:rsidR="000152E4" w:rsidRPr="00C24D6C" w:rsidRDefault="000152E4" w:rsidP="000152E4">
            <w:pPr>
              <w:spacing w:before="120"/>
              <w:ind w:left="342"/>
              <w:rPr>
                <w:rFonts w:ascii="Arial" w:hAnsi="Arial" w:cs="Arial"/>
                <w:i/>
                <w:iCs/>
                <w:sz w:val="18"/>
                <w:szCs w:val="18"/>
              </w:rPr>
            </w:pPr>
            <w:r w:rsidRPr="00C24D6C">
              <w:rPr>
                <w:rFonts w:ascii="Arial" w:hAnsi="Arial" w:cs="Arial"/>
                <w:i/>
                <w:iCs/>
                <w:sz w:val="18"/>
                <w:szCs w:val="18"/>
              </w:rPr>
              <w:t xml:space="preserve">Dans le cas de lettres d’engagements, il est possible d’envoyer une lettre signée par l’ensemble des partenaires, ou bien une lettre signée par partenaire. Veuillez noter cependant qu’il est important dans les 2 cas, qu’apparaissent succinctement sur ces lettres, les engagements et les missions qui seront réalisés par chaque partenaire dans le cadre du projet. </w:t>
            </w:r>
          </w:p>
        </w:tc>
      </w:tr>
      <w:tr w:rsidR="000152E4" w:rsidRPr="00DE045F" w14:paraId="1103713B" w14:textId="77777777" w:rsidTr="000152E4">
        <w:tc>
          <w:tcPr>
            <w:tcW w:w="9781" w:type="dxa"/>
            <w:shd w:val="clear" w:color="auto" w:fill="auto"/>
          </w:tcPr>
          <w:p w14:paraId="28CE64F2" w14:textId="0D2716FF" w:rsidR="000152E4" w:rsidRPr="00C24D6C" w:rsidRDefault="000152E4" w:rsidP="000152E4">
            <w:pPr>
              <w:pStyle w:val="Paragraphedeliste"/>
              <w:numPr>
                <w:ilvl w:val="0"/>
                <w:numId w:val="32"/>
              </w:numPr>
              <w:spacing w:before="60"/>
              <w:ind w:left="321" w:hanging="284"/>
              <w:rPr>
                <w:rFonts w:ascii="Arial" w:hAnsi="Arial" w:cs="Arial"/>
                <w:color w:val="FF00FF"/>
                <w:sz w:val="18"/>
                <w:szCs w:val="18"/>
              </w:rPr>
            </w:pPr>
            <w:r w:rsidRPr="00C24D6C">
              <w:rPr>
                <w:rFonts w:ascii="Arial" w:hAnsi="Arial" w:cs="Arial"/>
                <w:sz w:val="18"/>
                <w:szCs w:val="18"/>
              </w:rPr>
              <w:t xml:space="preserve">Liste des exploitations </w:t>
            </w:r>
            <w:r w:rsidRPr="00C24D6C">
              <w:sym w:font="Wingdings 3" w:char="F0C6"/>
            </w:r>
            <w:r w:rsidRPr="00C24D6C">
              <w:rPr>
                <w:rFonts w:ascii="Arial" w:hAnsi="Arial" w:cs="Arial"/>
                <w:sz w:val="18"/>
                <w:szCs w:val="18"/>
              </w:rPr>
              <w:t xml:space="preserve"> </w:t>
            </w:r>
            <w:r w:rsidRPr="00C24D6C">
              <w:rPr>
                <w:rFonts w:ascii="Arial" w:hAnsi="Arial" w:cs="Arial"/>
                <w:b/>
                <w:color w:val="0000FF"/>
                <w:sz w:val="18"/>
                <w:szCs w:val="18"/>
              </w:rPr>
              <w:t>Emergence_GIEE30000_Annexe_CollectifAgri</w:t>
            </w:r>
          </w:p>
        </w:tc>
      </w:tr>
      <w:tr w:rsidR="000152E4" w:rsidRPr="00DE045F" w14:paraId="5C96752C" w14:textId="77777777" w:rsidTr="000152E4">
        <w:tc>
          <w:tcPr>
            <w:tcW w:w="9781" w:type="dxa"/>
            <w:shd w:val="clear" w:color="auto" w:fill="auto"/>
          </w:tcPr>
          <w:p w14:paraId="4C1BABB1" w14:textId="3B5608C1" w:rsidR="000152E4" w:rsidRPr="00C24D6C" w:rsidRDefault="000152E4" w:rsidP="000152E4">
            <w:pPr>
              <w:pStyle w:val="Paragraphedeliste"/>
              <w:numPr>
                <w:ilvl w:val="0"/>
                <w:numId w:val="32"/>
              </w:numPr>
              <w:spacing w:before="60"/>
              <w:ind w:left="321" w:hanging="284"/>
              <w:rPr>
                <w:rFonts w:ascii="Arial" w:hAnsi="Arial" w:cs="Arial"/>
                <w:color w:val="FF00FF"/>
                <w:sz w:val="18"/>
                <w:szCs w:val="18"/>
              </w:rPr>
            </w:pPr>
            <w:r w:rsidRPr="00C24D6C">
              <w:rPr>
                <w:rFonts w:ascii="Arial" w:hAnsi="Arial" w:cs="Arial"/>
                <w:sz w:val="18"/>
                <w:szCs w:val="18"/>
              </w:rPr>
              <w:t>CV de l’animateur.</w:t>
            </w:r>
          </w:p>
        </w:tc>
      </w:tr>
      <w:tr w:rsidR="000152E4" w:rsidRPr="00DE045F" w14:paraId="6922F0AE" w14:textId="77777777" w:rsidTr="000152E4">
        <w:tc>
          <w:tcPr>
            <w:tcW w:w="9781" w:type="dxa"/>
            <w:shd w:val="clear" w:color="auto" w:fill="auto"/>
          </w:tcPr>
          <w:p w14:paraId="131A0AF4" w14:textId="20BEE19A" w:rsidR="000152E4" w:rsidRPr="00C24D6C" w:rsidRDefault="000152E4" w:rsidP="000152E4">
            <w:pPr>
              <w:pStyle w:val="Paragraphedeliste"/>
              <w:numPr>
                <w:ilvl w:val="0"/>
                <w:numId w:val="32"/>
              </w:numPr>
              <w:spacing w:before="60"/>
              <w:ind w:left="321" w:hanging="284"/>
              <w:rPr>
                <w:rFonts w:ascii="Arial" w:hAnsi="Arial" w:cs="Arial"/>
                <w:b/>
                <w:color w:val="0000FF"/>
                <w:sz w:val="18"/>
                <w:szCs w:val="18"/>
              </w:rPr>
            </w:pPr>
            <w:r w:rsidRPr="00C24D6C">
              <w:rPr>
                <w:rFonts w:ascii="Arial" w:hAnsi="Arial" w:cs="Arial"/>
                <w:sz w:val="18"/>
                <w:szCs w:val="18"/>
              </w:rPr>
              <w:t>Le RIB de la structure maître d’ouvrage.</w:t>
            </w:r>
          </w:p>
        </w:tc>
      </w:tr>
      <w:tr w:rsidR="000152E4" w:rsidRPr="00DE045F" w14:paraId="2949B304" w14:textId="77777777" w:rsidTr="000152E4">
        <w:tc>
          <w:tcPr>
            <w:tcW w:w="9781" w:type="dxa"/>
            <w:shd w:val="clear" w:color="auto" w:fill="auto"/>
          </w:tcPr>
          <w:p w14:paraId="7C782C55" w14:textId="3D1BC785" w:rsidR="000152E4" w:rsidRPr="00C24D6C" w:rsidRDefault="000152E4" w:rsidP="000152E4">
            <w:pPr>
              <w:pStyle w:val="Paragraphedeliste"/>
              <w:numPr>
                <w:ilvl w:val="0"/>
                <w:numId w:val="32"/>
              </w:numPr>
              <w:spacing w:before="60"/>
              <w:ind w:left="321" w:hanging="284"/>
              <w:rPr>
                <w:rFonts w:ascii="Arial" w:hAnsi="Arial" w:cs="Arial"/>
                <w:sz w:val="18"/>
                <w:szCs w:val="18"/>
              </w:rPr>
            </w:pPr>
            <w:r w:rsidRPr="00C24D6C">
              <w:rPr>
                <w:rFonts w:ascii="Arial" w:hAnsi="Arial" w:cs="Arial"/>
                <w:sz w:val="18"/>
                <w:szCs w:val="18"/>
              </w:rPr>
              <w:t>Une attestation de non assujettissement à la TVA pour les projets où les dépenses sont présentées en TTC.</w:t>
            </w:r>
          </w:p>
        </w:tc>
      </w:tr>
      <w:tr w:rsidR="000152E4" w:rsidRPr="00DE045F" w14:paraId="49C49DF6" w14:textId="77777777" w:rsidTr="000152E4">
        <w:tc>
          <w:tcPr>
            <w:tcW w:w="9781" w:type="dxa"/>
            <w:shd w:val="clear" w:color="auto" w:fill="auto"/>
          </w:tcPr>
          <w:p w14:paraId="0B6556EE" w14:textId="72BB40EB" w:rsidR="000152E4" w:rsidRPr="00C24D6C" w:rsidRDefault="000152E4" w:rsidP="000152E4">
            <w:pPr>
              <w:pStyle w:val="Paragraphedeliste"/>
              <w:numPr>
                <w:ilvl w:val="0"/>
                <w:numId w:val="32"/>
              </w:numPr>
              <w:spacing w:before="60"/>
              <w:ind w:left="321" w:hanging="284"/>
              <w:rPr>
                <w:rFonts w:ascii="Arial" w:hAnsi="Arial" w:cs="Arial"/>
                <w:sz w:val="18"/>
                <w:szCs w:val="18"/>
              </w:rPr>
            </w:pPr>
            <w:r w:rsidRPr="00C24D6C">
              <w:rPr>
                <w:rFonts w:ascii="Arial" w:hAnsi="Arial" w:cs="Arial"/>
                <w:sz w:val="18"/>
                <w:szCs w:val="18"/>
              </w:rPr>
              <w:t>PV ou délibération de l’organe compétant approuvant le projet et le plan de financement.</w:t>
            </w:r>
          </w:p>
        </w:tc>
      </w:tr>
      <w:tr w:rsidR="000152E4" w:rsidRPr="00DE045F" w14:paraId="11D0575D" w14:textId="77777777" w:rsidTr="000152E4">
        <w:tc>
          <w:tcPr>
            <w:tcW w:w="9781" w:type="dxa"/>
            <w:shd w:val="clear" w:color="auto" w:fill="auto"/>
          </w:tcPr>
          <w:p w14:paraId="16ECB45F" w14:textId="2F1BFF67" w:rsidR="000152E4" w:rsidRPr="00C24D6C" w:rsidRDefault="000152E4" w:rsidP="000152E4">
            <w:pPr>
              <w:pStyle w:val="Paragraphedeliste"/>
              <w:numPr>
                <w:ilvl w:val="0"/>
                <w:numId w:val="32"/>
              </w:numPr>
              <w:spacing w:before="60"/>
              <w:ind w:left="321" w:hanging="284"/>
              <w:rPr>
                <w:rFonts w:ascii="Arial" w:hAnsi="Arial" w:cs="Arial"/>
                <w:sz w:val="18"/>
                <w:szCs w:val="18"/>
              </w:rPr>
            </w:pPr>
            <w:r w:rsidRPr="00C24D6C">
              <w:rPr>
                <w:rFonts w:ascii="Arial" w:hAnsi="Arial" w:cs="Arial"/>
                <w:sz w:val="18"/>
                <w:szCs w:val="18"/>
              </w:rPr>
              <w:t>Une copie en un seul exemplaire des statuts régulièrement déclarés, sauf si la structure a déjà bénéficié d’une aide de l’Agence de l’Eau Seine Normandie.</w:t>
            </w:r>
          </w:p>
        </w:tc>
      </w:tr>
      <w:tr w:rsidR="000152E4" w:rsidRPr="00DE045F" w14:paraId="1D8BE49A" w14:textId="77777777" w:rsidTr="000152E4">
        <w:tc>
          <w:tcPr>
            <w:tcW w:w="9781" w:type="dxa"/>
            <w:shd w:val="clear" w:color="auto" w:fill="auto"/>
          </w:tcPr>
          <w:p w14:paraId="00B43CC4" w14:textId="504EC216" w:rsidR="000152E4" w:rsidRPr="00C24D6C" w:rsidRDefault="000152E4" w:rsidP="000152E4">
            <w:pPr>
              <w:pStyle w:val="Paragraphedeliste"/>
              <w:numPr>
                <w:ilvl w:val="0"/>
                <w:numId w:val="32"/>
              </w:numPr>
              <w:spacing w:before="60"/>
              <w:ind w:left="321" w:hanging="284"/>
              <w:rPr>
                <w:rFonts w:ascii="Arial" w:hAnsi="Arial" w:cs="Arial"/>
                <w:color w:val="FF00FF"/>
                <w:sz w:val="18"/>
                <w:szCs w:val="18"/>
              </w:rPr>
            </w:pPr>
            <w:r w:rsidRPr="00C24D6C">
              <w:rPr>
                <w:rFonts w:ascii="Arial" w:hAnsi="Arial" w:cs="Arial"/>
                <w:sz w:val="18"/>
                <w:szCs w:val="18"/>
              </w:rPr>
              <w:t>Si le bénéficiaire est une association ou un GIP : acte constitutif avec une copie de la publication au JO ou du récépissé de déclaration en préfecture.</w:t>
            </w:r>
          </w:p>
        </w:tc>
      </w:tr>
      <w:tr w:rsidR="000152E4" w:rsidRPr="00DE045F" w14:paraId="5D99925A" w14:textId="77777777" w:rsidTr="000152E4">
        <w:tc>
          <w:tcPr>
            <w:tcW w:w="9781" w:type="dxa"/>
            <w:shd w:val="clear" w:color="auto" w:fill="auto"/>
          </w:tcPr>
          <w:p w14:paraId="1ACDA0AB" w14:textId="2F53F170" w:rsidR="000152E4" w:rsidRPr="00C24D6C" w:rsidRDefault="000152E4" w:rsidP="000152E4">
            <w:pPr>
              <w:pStyle w:val="Paragraphedeliste"/>
              <w:numPr>
                <w:ilvl w:val="0"/>
                <w:numId w:val="32"/>
              </w:numPr>
              <w:spacing w:before="60"/>
              <w:ind w:left="321" w:hanging="284"/>
              <w:rPr>
                <w:rFonts w:ascii="Arial" w:hAnsi="Arial" w:cs="Arial"/>
                <w:color w:val="FF00FF"/>
                <w:sz w:val="18"/>
                <w:szCs w:val="18"/>
              </w:rPr>
            </w:pPr>
            <w:r w:rsidRPr="00C24D6C">
              <w:rPr>
                <w:rFonts w:ascii="Arial" w:hAnsi="Arial" w:cs="Arial"/>
                <w:sz w:val="18"/>
                <w:szCs w:val="18"/>
              </w:rPr>
              <w:t>Le cas échéant, copie de la convention de partenariat établissant clairement la répartition des dépenses et des subventions sollicitées et approuvées par les différents partenaires.</w:t>
            </w:r>
          </w:p>
        </w:tc>
      </w:tr>
      <w:tr w:rsidR="000152E4" w:rsidRPr="00DE045F" w14:paraId="2DB81129" w14:textId="77777777" w:rsidTr="000152E4">
        <w:tc>
          <w:tcPr>
            <w:tcW w:w="9781" w:type="dxa"/>
            <w:shd w:val="clear" w:color="auto" w:fill="auto"/>
          </w:tcPr>
          <w:p w14:paraId="6790812A" w14:textId="530C7534" w:rsidR="000152E4" w:rsidRPr="00C24D6C" w:rsidRDefault="000152E4" w:rsidP="000152E4">
            <w:pPr>
              <w:pStyle w:val="Paragraphedeliste"/>
              <w:numPr>
                <w:ilvl w:val="0"/>
                <w:numId w:val="32"/>
              </w:numPr>
              <w:spacing w:before="60"/>
              <w:ind w:left="321" w:hanging="284"/>
              <w:rPr>
                <w:rFonts w:ascii="Arial" w:hAnsi="Arial" w:cs="Arial"/>
                <w:color w:val="FF00FF"/>
                <w:sz w:val="18"/>
                <w:szCs w:val="18"/>
              </w:rPr>
            </w:pPr>
            <w:r w:rsidRPr="00C24D6C">
              <w:rPr>
                <w:rFonts w:ascii="Arial" w:hAnsi="Arial" w:cs="Arial"/>
                <w:sz w:val="18"/>
                <w:szCs w:val="18"/>
              </w:rPr>
              <w:t>Le cas échéant, délibération de l’organe compétant désignant la personne habilitée à signer les documents relatifs à la demande.</w:t>
            </w:r>
          </w:p>
        </w:tc>
      </w:tr>
      <w:tr w:rsidR="000152E4" w:rsidRPr="00DE045F" w14:paraId="37CACB87" w14:textId="77777777" w:rsidTr="000152E4">
        <w:tc>
          <w:tcPr>
            <w:tcW w:w="9781" w:type="dxa"/>
            <w:shd w:val="clear" w:color="auto" w:fill="auto"/>
          </w:tcPr>
          <w:p w14:paraId="097710C3" w14:textId="057210F9" w:rsidR="000152E4" w:rsidRPr="00C24D6C" w:rsidRDefault="000152E4" w:rsidP="000152E4">
            <w:pPr>
              <w:pStyle w:val="Paragraphedeliste"/>
              <w:numPr>
                <w:ilvl w:val="0"/>
                <w:numId w:val="32"/>
              </w:numPr>
              <w:spacing w:before="60"/>
              <w:ind w:left="321" w:hanging="284"/>
              <w:rPr>
                <w:rFonts w:ascii="Arial" w:hAnsi="Arial" w:cs="Arial"/>
                <w:color w:val="FF00FF"/>
                <w:sz w:val="18"/>
                <w:szCs w:val="18"/>
              </w:rPr>
            </w:pPr>
            <w:r w:rsidRPr="00C24D6C">
              <w:rPr>
                <w:rFonts w:ascii="Arial" w:hAnsi="Arial" w:cs="Arial"/>
                <w:sz w:val="18"/>
                <w:szCs w:val="18"/>
              </w:rPr>
              <w:t>Le cas échéant, copie des demandes déposées auprès d’autres financeurs publics et des accords de financements ou décision de subvention obtenus.</w:t>
            </w:r>
          </w:p>
        </w:tc>
      </w:tr>
    </w:tbl>
    <w:p w14:paraId="0A04504C" w14:textId="3F89A6F7" w:rsidR="00B74228" w:rsidRPr="00C24D6C" w:rsidRDefault="00B74228" w:rsidP="000152E4">
      <w:pPr>
        <w:tabs>
          <w:tab w:val="left" w:pos="1320"/>
        </w:tabs>
      </w:pPr>
    </w:p>
    <w:sectPr w:rsidR="00B74228" w:rsidRPr="00C24D6C">
      <w:footerReference w:type="even" r:id="rId17"/>
      <w:footerReference w:type="default" r:id="rId18"/>
      <w:footerReference w:type="first" r:id="rId19"/>
      <w:pgSz w:w="11906" w:h="16838"/>
      <w:pgMar w:top="1440" w:right="1080" w:bottom="1440" w:left="1080" w:header="72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7D788" w14:textId="77777777" w:rsidR="00F40DCE" w:rsidRDefault="00F40DCE">
      <w:r>
        <w:separator/>
      </w:r>
    </w:p>
  </w:endnote>
  <w:endnote w:type="continuationSeparator" w:id="0">
    <w:p w14:paraId="799E38FF" w14:textId="77777777" w:rsidR="00F40DCE" w:rsidRDefault="00F4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auto"/>
    <w:pitch w:val="variable"/>
  </w:font>
  <w:font w:name="Arial Unicode MS">
    <w:panose1 w:val="020B0604020202020204"/>
    <w:charset w:val="00"/>
    <w:family w:val="roman"/>
    <w:pitch w:val="variable"/>
  </w:font>
  <w:font w:name="Arial Rounded MT Bold">
    <w:panose1 w:val="020F070403050403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CE06" w14:textId="649D2F2A" w:rsidR="00F40DCE" w:rsidRDefault="00F40DCE">
    <w:pPr>
      <w:pStyle w:val="Pieddepage"/>
      <w:jc w:val="center"/>
    </w:pPr>
    <w:r w:rsidRPr="00D90343">
      <w:rPr>
        <w:noProof/>
        <w:lang w:eastAsia="fr-FR"/>
      </w:rPr>
      <w:drawing>
        <wp:anchor distT="0" distB="0" distL="114300" distR="114300" simplePos="0" relativeHeight="251670528" behindDoc="0" locked="0" layoutInCell="1" allowOverlap="1" wp14:anchorId="2C69B528" wp14:editId="076107B8">
          <wp:simplePos x="0" y="0"/>
          <wp:positionH relativeFrom="margin">
            <wp:posOffset>4998720</wp:posOffset>
          </wp:positionH>
          <wp:positionV relativeFrom="paragraph">
            <wp:posOffset>-145415</wp:posOffset>
          </wp:positionV>
          <wp:extent cx="762000" cy="66675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343">
      <w:rPr>
        <w:noProof/>
        <w:lang w:eastAsia="fr-FR"/>
      </w:rPr>
      <w:drawing>
        <wp:anchor distT="0" distB="0" distL="114300" distR="114300" simplePos="0" relativeHeight="251669504" behindDoc="0" locked="0" layoutInCell="1" allowOverlap="1" wp14:anchorId="7481BCA9" wp14:editId="5F3174F7">
          <wp:simplePos x="0" y="0"/>
          <wp:positionH relativeFrom="column">
            <wp:posOffset>3729355</wp:posOffset>
          </wp:positionH>
          <wp:positionV relativeFrom="paragraph">
            <wp:posOffset>-126365</wp:posOffset>
          </wp:positionV>
          <wp:extent cx="1123950" cy="598805"/>
          <wp:effectExtent l="0" t="0" r="0" b="0"/>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23950" cy="598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32ED">
      <w:rPr>
        <w:noProof/>
        <w:lang w:eastAsia="fr-FR"/>
      </w:rPr>
      <w:drawing>
        <wp:anchor distT="0" distB="0" distL="114935" distR="114935" simplePos="0" relativeHeight="251660288" behindDoc="1" locked="0" layoutInCell="1" allowOverlap="1" wp14:anchorId="208498BC" wp14:editId="4210D241">
          <wp:simplePos x="0" y="0"/>
          <wp:positionH relativeFrom="column">
            <wp:posOffset>-198755</wp:posOffset>
          </wp:positionH>
          <wp:positionV relativeFrom="margin">
            <wp:posOffset>8839835</wp:posOffset>
          </wp:positionV>
          <wp:extent cx="1174115" cy="558800"/>
          <wp:effectExtent l="0" t="0" r="6985" b="0"/>
          <wp:wrapTight wrapText="bothSides">
            <wp:wrapPolygon edited="0">
              <wp:start x="0" y="0"/>
              <wp:lineTo x="0" y="20618"/>
              <wp:lineTo x="21378" y="20618"/>
              <wp:lineTo x="21378" y="0"/>
              <wp:lineTo x="0" y="0"/>
            </wp:wrapPolygon>
          </wp:wrapTight>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l="-124" t="-261" r="-124" b="-261"/>
                  <a:stretch>
                    <a:fillRect/>
                  </a:stretch>
                </pic:blipFill>
                <pic:spPr bwMode="auto">
                  <a:xfrm>
                    <a:off x="0" y="0"/>
                    <a:ext cx="1174115" cy="558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Page </w:t>
    </w:r>
    <w:r>
      <w:rPr>
        <w:b/>
        <w:bCs/>
      </w:rPr>
      <w:fldChar w:fldCharType="begin"/>
    </w:r>
    <w:r>
      <w:rPr>
        <w:b/>
        <w:bCs/>
      </w:rPr>
      <w:instrText xml:space="preserve"> PAGE </w:instrText>
    </w:r>
    <w:r>
      <w:rPr>
        <w:b/>
        <w:bCs/>
      </w:rPr>
      <w:fldChar w:fldCharType="separate"/>
    </w:r>
    <w:r w:rsidR="00326B3C">
      <w:rPr>
        <w:b/>
        <w:bCs/>
        <w:noProof/>
      </w:rPr>
      <w:t>2</w:t>
    </w:r>
    <w:r>
      <w:rPr>
        <w:b/>
        <w:bCs/>
      </w:rPr>
      <w:fldChar w:fldCharType="end"/>
    </w:r>
    <w:r>
      <w:t xml:space="preserve"> sur </w:t>
    </w:r>
    <w:r>
      <w:rPr>
        <w:b/>
        <w:bCs/>
      </w:rPr>
      <w:fldChar w:fldCharType="begin"/>
    </w:r>
    <w:r>
      <w:rPr>
        <w:b/>
        <w:bCs/>
      </w:rPr>
      <w:instrText xml:space="preserve"> NUMPAGES \* ARABIC </w:instrText>
    </w:r>
    <w:r>
      <w:rPr>
        <w:b/>
        <w:bCs/>
      </w:rPr>
      <w:fldChar w:fldCharType="separate"/>
    </w:r>
    <w:r w:rsidR="00326B3C">
      <w:rPr>
        <w:b/>
        <w:bCs/>
        <w:noProof/>
      </w:rPr>
      <w:t>15</w:t>
    </w:r>
    <w:r>
      <w:rPr>
        <w:b/>
        <w:bCs/>
      </w:rPr>
      <w:fldChar w:fldCharType="end"/>
    </w:r>
  </w:p>
  <w:p w14:paraId="0FEFB438" w14:textId="35B12F3F" w:rsidR="00F40DCE" w:rsidRDefault="00F40D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6B9BC" w14:textId="77777777" w:rsidR="00F40DCE" w:rsidRDefault="00F40DC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CD57C" w14:textId="31BB41EA" w:rsidR="00F40DCE" w:rsidRDefault="00F40DCE">
    <w:pPr>
      <w:pStyle w:val="Pieddepage"/>
      <w:jc w:val="center"/>
    </w:pPr>
    <w:r w:rsidRPr="009332ED">
      <w:rPr>
        <w:noProof/>
        <w:lang w:eastAsia="fr-FR"/>
      </w:rPr>
      <w:drawing>
        <wp:anchor distT="0" distB="0" distL="114935" distR="114935" simplePos="0" relativeHeight="251666432" behindDoc="1" locked="0" layoutInCell="1" allowOverlap="1" wp14:anchorId="29136997" wp14:editId="183CC603">
          <wp:simplePos x="0" y="0"/>
          <wp:positionH relativeFrom="column">
            <wp:posOffset>0</wp:posOffset>
          </wp:positionH>
          <wp:positionV relativeFrom="margin">
            <wp:posOffset>8856980</wp:posOffset>
          </wp:positionV>
          <wp:extent cx="1174115" cy="558800"/>
          <wp:effectExtent l="0" t="0" r="6985" b="0"/>
          <wp:wrapTight wrapText="bothSides">
            <wp:wrapPolygon edited="0">
              <wp:start x="0" y="0"/>
              <wp:lineTo x="0" y="20618"/>
              <wp:lineTo x="21378" y="20618"/>
              <wp:lineTo x="21378" y="0"/>
              <wp:lineTo x="0" y="0"/>
            </wp:wrapPolygon>
          </wp:wrapTight>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24" t="-261" r="-124" b="-261"/>
                  <a:stretch>
                    <a:fillRect/>
                  </a:stretch>
                </pic:blipFill>
                <pic:spPr bwMode="auto">
                  <a:xfrm>
                    <a:off x="0" y="0"/>
                    <a:ext cx="1174115" cy="558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909FA">
      <w:rPr>
        <w:noProof/>
        <w:lang w:eastAsia="fr-FR"/>
      </w:rPr>
      <w:drawing>
        <wp:anchor distT="0" distB="0" distL="114300" distR="114300" simplePos="0" relativeHeight="251675648" behindDoc="0" locked="0" layoutInCell="1" allowOverlap="1" wp14:anchorId="76055D53" wp14:editId="1EE9F748">
          <wp:simplePos x="0" y="0"/>
          <wp:positionH relativeFrom="column">
            <wp:posOffset>4238625</wp:posOffset>
          </wp:positionH>
          <wp:positionV relativeFrom="paragraph">
            <wp:posOffset>-104775</wp:posOffset>
          </wp:positionV>
          <wp:extent cx="1123950" cy="59880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23950" cy="598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09FA">
      <w:rPr>
        <w:noProof/>
        <w:lang w:eastAsia="fr-FR"/>
      </w:rPr>
      <w:drawing>
        <wp:anchor distT="0" distB="0" distL="114300" distR="114300" simplePos="0" relativeHeight="251676672" behindDoc="0" locked="0" layoutInCell="1" allowOverlap="1" wp14:anchorId="3A17007E" wp14:editId="25DAED38">
          <wp:simplePos x="0" y="0"/>
          <wp:positionH relativeFrom="margin">
            <wp:align>right</wp:align>
          </wp:positionH>
          <wp:positionV relativeFrom="paragraph">
            <wp:posOffset>-104775</wp:posOffset>
          </wp:positionV>
          <wp:extent cx="762000" cy="666750"/>
          <wp:effectExtent l="0" t="0" r="0" b="0"/>
          <wp:wrapNone/>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Page </w:t>
    </w:r>
    <w:r>
      <w:rPr>
        <w:b/>
        <w:bCs/>
      </w:rPr>
      <w:fldChar w:fldCharType="begin"/>
    </w:r>
    <w:r>
      <w:rPr>
        <w:b/>
        <w:bCs/>
      </w:rPr>
      <w:instrText xml:space="preserve"> PAGE </w:instrText>
    </w:r>
    <w:r>
      <w:rPr>
        <w:b/>
        <w:bCs/>
      </w:rPr>
      <w:fldChar w:fldCharType="separate"/>
    </w:r>
    <w:r w:rsidR="00326B3C">
      <w:rPr>
        <w:b/>
        <w:bCs/>
        <w:noProof/>
      </w:rPr>
      <w:t>15</w:t>
    </w:r>
    <w:r>
      <w:rPr>
        <w:b/>
        <w:bCs/>
      </w:rPr>
      <w:fldChar w:fldCharType="end"/>
    </w:r>
    <w:r>
      <w:t xml:space="preserve"> sur </w:t>
    </w:r>
    <w:r>
      <w:rPr>
        <w:b/>
        <w:bCs/>
      </w:rPr>
      <w:fldChar w:fldCharType="begin"/>
    </w:r>
    <w:r>
      <w:rPr>
        <w:b/>
        <w:bCs/>
      </w:rPr>
      <w:instrText xml:space="preserve"> NUMPAGES \* ARABIC </w:instrText>
    </w:r>
    <w:r>
      <w:rPr>
        <w:b/>
        <w:bCs/>
      </w:rPr>
      <w:fldChar w:fldCharType="separate"/>
    </w:r>
    <w:r w:rsidR="00326B3C">
      <w:rPr>
        <w:b/>
        <w:bCs/>
        <w:noProof/>
      </w:rPr>
      <w:t>15</w:t>
    </w:r>
    <w:r>
      <w:rPr>
        <w:b/>
        <w:bCs/>
      </w:rPr>
      <w:fldChar w:fldCharType="end"/>
    </w:r>
  </w:p>
  <w:p w14:paraId="45B6D6EE" w14:textId="405B105A" w:rsidR="00F40DCE" w:rsidRDefault="00F40DC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03ED4" w14:textId="72E49558" w:rsidR="00F40DCE" w:rsidRDefault="00CD3129" w:rsidP="006C306E">
    <w:pPr>
      <w:jc w:val="center"/>
    </w:pPr>
    <w:r w:rsidRPr="009332ED">
      <w:rPr>
        <w:noProof/>
        <w:lang w:eastAsia="fr-FR"/>
      </w:rPr>
      <w:drawing>
        <wp:anchor distT="0" distB="0" distL="114935" distR="114935" simplePos="0" relativeHeight="251678720" behindDoc="1" locked="0" layoutInCell="1" allowOverlap="1" wp14:anchorId="0EAACC75" wp14:editId="1DF457E2">
          <wp:simplePos x="0" y="0"/>
          <wp:positionH relativeFrom="margin">
            <wp:align>left</wp:align>
          </wp:positionH>
          <wp:positionV relativeFrom="margin">
            <wp:posOffset>8875395</wp:posOffset>
          </wp:positionV>
          <wp:extent cx="1174115" cy="558800"/>
          <wp:effectExtent l="0" t="0" r="6985" b="0"/>
          <wp:wrapTight wrapText="bothSides">
            <wp:wrapPolygon edited="0">
              <wp:start x="0" y="0"/>
              <wp:lineTo x="0" y="20618"/>
              <wp:lineTo x="21378" y="20618"/>
              <wp:lineTo x="2137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24" t="-261" r="-124" b="-261"/>
                  <a:stretch>
                    <a:fillRect/>
                  </a:stretch>
                </pic:blipFill>
                <pic:spPr bwMode="auto">
                  <a:xfrm>
                    <a:off x="0" y="0"/>
                    <a:ext cx="1174115" cy="5588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F40DCE" w:rsidRPr="004C12C1">
      <w:rPr>
        <w:noProof/>
        <w:lang w:eastAsia="fr-FR"/>
      </w:rPr>
      <w:drawing>
        <wp:anchor distT="0" distB="0" distL="114300" distR="114300" simplePos="0" relativeHeight="251672576" behindDoc="0" locked="0" layoutInCell="1" allowOverlap="1" wp14:anchorId="7CB724E3" wp14:editId="03386213">
          <wp:simplePos x="0" y="0"/>
          <wp:positionH relativeFrom="column">
            <wp:posOffset>4211320</wp:posOffset>
          </wp:positionH>
          <wp:positionV relativeFrom="paragraph">
            <wp:posOffset>-214630</wp:posOffset>
          </wp:positionV>
          <wp:extent cx="1123950" cy="598805"/>
          <wp:effectExtent l="0" t="0" r="0" b="0"/>
          <wp:wrapSquare wrapText="bothSides"/>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23950" cy="598805"/>
                  </a:xfrm>
                  <a:prstGeom prst="rect">
                    <a:avLst/>
                  </a:prstGeom>
                  <a:noFill/>
                  <a:ln>
                    <a:noFill/>
                  </a:ln>
                </pic:spPr>
              </pic:pic>
            </a:graphicData>
          </a:graphic>
          <wp14:sizeRelH relativeFrom="page">
            <wp14:pctWidth>0</wp14:pctWidth>
          </wp14:sizeRelH>
          <wp14:sizeRelV relativeFrom="page">
            <wp14:pctHeight>0</wp14:pctHeight>
          </wp14:sizeRelV>
        </wp:anchor>
      </w:drawing>
    </w:r>
    <w:r w:rsidR="00F40DCE" w:rsidRPr="004C12C1">
      <w:rPr>
        <w:noProof/>
        <w:lang w:eastAsia="fr-FR"/>
      </w:rPr>
      <w:drawing>
        <wp:anchor distT="0" distB="0" distL="114300" distR="114300" simplePos="0" relativeHeight="251673600" behindDoc="0" locked="0" layoutInCell="1" allowOverlap="1" wp14:anchorId="74CA5780" wp14:editId="665AF310">
          <wp:simplePos x="0" y="0"/>
          <wp:positionH relativeFrom="margin">
            <wp:align>right</wp:align>
          </wp:positionH>
          <wp:positionV relativeFrom="paragraph">
            <wp:posOffset>-219075</wp:posOffset>
          </wp:positionV>
          <wp:extent cx="762000" cy="666750"/>
          <wp:effectExtent l="0" t="0" r="0"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F40DCE">
      <w:t xml:space="preserve">Page </w:t>
    </w:r>
    <w:r w:rsidR="00F40DCE">
      <w:rPr>
        <w:b/>
        <w:bCs/>
      </w:rPr>
      <w:fldChar w:fldCharType="begin"/>
    </w:r>
    <w:r w:rsidR="00F40DCE">
      <w:rPr>
        <w:b/>
        <w:bCs/>
      </w:rPr>
      <w:instrText xml:space="preserve"> PAGE </w:instrText>
    </w:r>
    <w:r w:rsidR="00F40DCE">
      <w:rPr>
        <w:b/>
        <w:bCs/>
      </w:rPr>
      <w:fldChar w:fldCharType="separate"/>
    </w:r>
    <w:r w:rsidR="00326B3C">
      <w:rPr>
        <w:b/>
        <w:bCs/>
        <w:noProof/>
      </w:rPr>
      <w:t>3</w:t>
    </w:r>
    <w:r w:rsidR="00F40DCE">
      <w:rPr>
        <w:b/>
        <w:bCs/>
      </w:rPr>
      <w:fldChar w:fldCharType="end"/>
    </w:r>
    <w:r w:rsidR="00F40DCE">
      <w:t xml:space="preserve"> sur </w:t>
    </w:r>
    <w:r w:rsidR="00F40DCE">
      <w:rPr>
        <w:b/>
        <w:bCs/>
      </w:rPr>
      <w:fldChar w:fldCharType="begin"/>
    </w:r>
    <w:r w:rsidR="00F40DCE">
      <w:rPr>
        <w:b/>
        <w:bCs/>
      </w:rPr>
      <w:instrText xml:space="preserve"> NUMPAGES \* ARABIC </w:instrText>
    </w:r>
    <w:r w:rsidR="00F40DCE">
      <w:rPr>
        <w:b/>
        <w:bCs/>
      </w:rPr>
      <w:fldChar w:fldCharType="separate"/>
    </w:r>
    <w:r w:rsidR="00326B3C">
      <w:rPr>
        <w:b/>
        <w:bCs/>
        <w:noProof/>
      </w:rPr>
      <w:t>15</w:t>
    </w:r>
    <w:r w:rsidR="00F40DCE">
      <w:rPr>
        <w:b/>
        <w:bCs/>
      </w:rPr>
      <w:fldChar w:fldCharType="end"/>
    </w:r>
    <w:r w:rsidR="00F40DCE">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58F23" w14:textId="77777777" w:rsidR="00F40DCE" w:rsidRDefault="00F40DCE">
      <w:r>
        <w:separator/>
      </w:r>
    </w:p>
  </w:footnote>
  <w:footnote w:type="continuationSeparator" w:id="0">
    <w:p w14:paraId="15D85FB4" w14:textId="77777777" w:rsidR="00F40DCE" w:rsidRDefault="00F40DCE">
      <w:r>
        <w:continuationSeparator/>
      </w:r>
    </w:p>
  </w:footnote>
  <w:footnote w:id="1">
    <w:p w14:paraId="6F927B72" w14:textId="3ECF21D1" w:rsidR="00F40DCE" w:rsidRDefault="00F40DCE" w:rsidP="00182DF4">
      <w:pPr>
        <w:pStyle w:val="Notedebasdepage"/>
        <w:spacing w:after="0"/>
        <w:jc w:val="left"/>
      </w:pPr>
      <w:r>
        <w:rPr>
          <w:rStyle w:val="Appelnotedebasdep"/>
        </w:rPr>
        <w:footnoteRef/>
      </w:r>
      <w:r>
        <w:t xml:space="preserve"> Réglementation afférente à la séparation de la vente et du conseil </w:t>
      </w:r>
      <w:r>
        <w:sym w:font="Wingdings" w:char="F0F0"/>
      </w:r>
      <w:r>
        <w:t xml:space="preserve"> </w:t>
      </w:r>
      <w:hyperlink r:id="rId1" w:history="1">
        <w:r w:rsidRPr="00D3039A">
          <w:rPr>
            <w:rStyle w:val="Lienhypertexte"/>
          </w:rPr>
          <w:t>https://www.legifrance.gouv.fr/codes/article_lc/LEGIARTI000034244006</w:t>
        </w:r>
      </w:hyperlink>
    </w:p>
    <w:p w14:paraId="4E4201F4" w14:textId="1E070D20" w:rsidR="00F40DCE" w:rsidRDefault="00F40DCE" w:rsidP="00182DF4">
      <w:pPr>
        <w:pStyle w:val="Notedebasdepage"/>
        <w:spacing w:after="0"/>
        <w:jc w:val="left"/>
        <w:rPr>
          <w:rFonts w:cs="Times New Roman"/>
        </w:rPr>
      </w:pPr>
      <w:r>
        <w:t xml:space="preserve">Réponse aux questions </w:t>
      </w:r>
      <w:r>
        <w:sym w:font="Wingdings" w:char="F0F0"/>
      </w:r>
      <w:r>
        <w:t xml:space="preserve"> </w:t>
      </w:r>
      <w:hyperlink r:id="rId2" w:history="1">
        <w:r w:rsidRPr="004C00D9">
          <w:rPr>
            <w:rStyle w:val="Lienhypertexte"/>
          </w:rPr>
          <w:t>https://agriculture.gouv.fr/produits-phytosanitaires-separation-de-la-vente-et-du-conseil-partir-du-1er-janvier-2021</w:t>
        </w:r>
      </w:hyperlink>
    </w:p>
    <w:p w14:paraId="0F8F4CA2" w14:textId="77777777" w:rsidR="00F40DCE" w:rsidRDefault="00F40DCE" w:rsidP="00182DF4">
      <w:pPr>
        <w:pStyle w:val="Notedebasdepage"/>
        <w:spacing w:after="0"/>
        <w:jc w:val="left"/>
      </w:pPr>
    </w:p>
  </w:footnote>
  <w:footnote w:id="2">
    <w:p w14:paraId="1E46C192" w14:textId="2EAD6A19" w:rsidR="00F40DCE" w:rsidRPr="00ED2623" w:rsidRDefault="00F40DCE" w:rsidP="001F0826">
      <w:pPr>
        <w:pStyle w:val="Notedebasdepage"/>
        <w:spacing w:after="0"/>
        <w:ind w:left="284" w:hanging="284"/>
        <w:jc w:val="left"/>
        <w:rPr>
          <w:rFonts w:ascii="Arial Narrow" w:hAnsi="Arial Narrow"/>
          <w:sz w:val="18"/>
          <w:szCs w:val="18"/>
        </w:rPr>
      </w:pPr>
      <w:r>
        <w:rPr>
          <w:rStyle w:val="Appelnotedebasdep"/>
        </w:rPr>
        <w:footnoteRef/>
      </w:r>
      <w:r>
        <w:t xml:space="preserve"> </w:t>
      </w:r>
      <w:r w:rsidRPr="00EC59AD">
        <w:rPr>
          <w:rFonts w:ascii="Arial Narrow" w:hAnsi="Arial Narrow"/>
          <w:sz w:val="18"/>
          <w:szCs w:val="18"/>
        </w:rPr>
        <w:t xml:space="preserve">Réglementation afférente à la séparation de la vente et du conseil </w:t>
      </w:r>
      <w:r>
        <w:rPr>
          <w:rFonts w:ascii="Arial Narrow" w:hAnsi="Arial Narrow"/>
          <w:sz w:val="18"/>
          <w:szCs w:val="18"/>
        </w:rPr>
        <w:t>=</w:t>
      </w:r>
      <w:r w:rsidRPr="00EC59AD">
        <w:rPr>
          <w:rFonts w:ascii="Arial Narrow" w:hAnsi="Arial Narrow"/>
          <w:sz w:val="18"/>
          <w:szCs w:val="18"/>
        </w:rPr>
        <w:t>&gt; https://www.legifrance.gouv.fr/codes/article_lc/LEGIARTI000034244006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lowerLetter"/>
      <w:lvlText w:val="%1."/>
      <w:lvlJc w:val="left"/>
      <w:pPr>
        <w:tabs>
          <w:tab w:val="num" w:pos="0"/>
        </w:tabs>
        <w:ind w:left="720" w:hanging="360"/>
      </w:pPr>
      <w:rPr>
        <w:rFonts w:ascii="Calibri" w:hAnsi="Calibri" w:cs="Times New Roman" w:hint="default"/>
        <w:b/>
        <w:i w:val="0"/>
        <w:color w:val="00990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pStyle w:val="Titre1"/>
      <w:lvlText w:val="%1."/>
      <w:lvlJc w:val="left"/>
      <w:pPr>
        <w:tabs>
          <w:tab w:val="num" w:pos="0"/>
        </w:tabs>
        <w:ind w:left="360" w:hanging="360"/>
      </w:pPr>
      <w:rPr>
        <w:rFonts w:ascii="Calibri" w:hAnsi="Calibri" w:cs="Times New Roman" w:hint="default"/>
        <w:b/>
        <w:i w:val="0"/>
        <w:color w:val="0070C0"/>
        <w:sz w:val="3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DB3E6D90"/>
    <w:name w:val="WW8Num2"/>
    <w:lvl w:ilvl="0">
      <w:start w:val="1"/>
      <w:numFmt w:val="bullet"/>
      <w:lvlText w:val=""/>
      <w:lvlJc w:val="left"/>
      <w:pPr>
        <w:tabs>
          <w:tab w:val="num" w:pos="0"/>
        </w:tabs>
        <w:ind w:left="720" w:hanging="360"/>
      </w:pPr>
      <w:rPr>
        <w:rFonts w:ascii="Wingdings" w:hAnsi="Wingdings" w:cs="Wingdings" w:hint="default"/>
      </w:rPr>
    </w:lvl>
    <w:lvl w:ilvl="1">
      <w:numFmt w:val="bullet"/>
      <w:lvlText w:val="-"/>
      <w:lvlJc w:val="left"/>
      <w:pPr>
        <w:tabs>
          <w:tab w:val="num" w:pos="0"/>
        </w:tabs>
        <w:ind w:left="1440" w:hanging="360"/>
      </w:pPr>
      <w:rPr>
        <w:rFonts w:ascii="Arial" w:hAnsi="Arial" w:cs="Arial"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000006"/>
    <w:multiLevelType w:val="multilevel"/>
    <w:tmpl w:val="980C9AEC"/>
    <w:lvl w:ilvl="0">
      <w:start w:val="1"/>
      <w:numFmt w:val="bullet"/>
      <w:pStyle w:val="Titre2"/>
      <w:lvlText w:val=""/>
      <w:lvlJc w:val="left"/>
      <w:pPr>
        <w:tabs>
          <w:tab w:val="num" w:pos="-360"/>
        </w:tabs>
        <w:ind w:left="360" w:hanging="360"/>
      </w:pPr>
      <w:rPr>
        <w:rFonts w:ascii="Wingdings" w:hAnsi="Wingdings" w:cs="Wingdings" w:hint="default"/>
        <w:b/>
        <w:i w:val="0"/>
        <w:color w:val="000000" w:themeColor="text1"/>
        <w:sz w:val="28"/>
      </w:rPr>
    </w:lvl>
    <w:lvl w:ilvl="1">
      <w:start w:val="1"/>
      <w:numFmt w:val="lowerLetter"/>
      <w:lvlText w:val="%2."/>
      <w:lvlJc w:val="left"/>
      <w:pPr>
        <w:tabs>
          <w:tab w:val="num" w:pos="-360"/>
        </w:tabs>
        <w:ind w:left="1080" w:hanging="360"/>
      </w:pPr>
      <w:rPr>
        <w:rFonts w:cs="Times New Roman"/>
      </w:rPr>
    </w:lvl>
    <w:lvl w:ilvl="2">
      <w:start w:val="1"/>
      <w:numFmt w:val="lowerRoman"/>
      <w:lvlText w:val="%3."/>
      <w:lvlJc w:val="right"/>
      <w:pPr>
        <w:tabs>
          <w:tab w:val="num" w:pos="-360"/>
        </w:tabs>
        <w:ind w:left="1800" w:hanging="180"/>
      </w:pPr>
      <w:rPr>
        <w:rFonts w:cs="Times New Roman"/>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righ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right"/>
      <w:pPr>
        <w:tabs>
          <w:tab w:val="num" w:pos="-360"/>
        </w:tabs>
        <w:ind w:left="6120" w:hanging="180"/>
      </w:pPr>
      <w:rPr>
        <w:rFonts w:cs="Times New Roman"/>
      </w:rPr>
    </w:lvl>
  </w:abstractNum>
  <w:abstractNum w:abstractNumId="6" w15:restartNumberingAfterBreak="0">
    <w:nsid w:val="00000007"/>
    <w:multiLevelType w:val="singleLevel"/>
    <w:tmpl w:val="00000007"/>
    <w:name w:val="WW8Num6"/>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720" w:hanging="360"/>
      </w:pPr>
      <w:rPr>
        <w:rFonts w:ascii="Wingdings" w:hAnsi="Wingdings" w:cs="Wingdings" w:hint="default"/>
      </w:rPr>
    </w:lvl>
  </w:abstractNum>
  <w:abstractNum w:abstractNumId="9" w15:restartNumberingAfterBreak="0">
    <w:nsid w:val="0000000A"/>
    <w:multiLevelType w:val="multilevel"/>
    <w:tmpl w:val="0000000A"/>
    <w:name w:val="WW8Num9"/>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Arial" w:hAnsi="Arial" w:cs="Arial" w:hint="default"/>
        <w:sz w:val="22"/>
        <w:szCs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000000B"/>
    <w:multiLevelType w:val="singleLevel"/>
    <w:tmpl w:val="0000000B"/>
    <w:name w:val="WW8Num10"/>
    <w:lvl w:ilvl="0">
      <w:start w:val="2"/>
      <w:numFmt w:val="bullet"/>
      <w:lvlText w:val=""/>
      <w:lvlJc w:val="left"/>
      <w:pPr>
        <w:tabs>
          <w:tab w:val="num" w:pos="0"/>
        </w:tabs>
        <w:ind w:left="720" w:hanging="360"/>
      </w:pPr>
      <w:rPr>
        <w:rFonts w:ascii="Wingdings" w:hAnsi="Wingdings" w:cs="Wingdings" w:hint="default"/>
        <w:color w:val="0082BB"/>
      </w:rPr>
    </w:lvl>
  </w:abstractNum>
  <w:abstractNum w:abstractNumId="11" w15:restartNumberingAfterBreak="0">
    <w:nsid w:val="0000000C"/>
    <w:multiLevelType w:val="singleLevel"/>
    <w:tmpl w:val="0000000C"/>
    <w:name w:val="WW8Num11"/>
    <w:lvl w:ilvl="0">
      <w:start w:val="1"/>
      <w:numFmt w:val="bullet"/>
      <w:lvlText w:val=""/>
      <w:lvlJc w:val="left"/>
      <w:pPr>
        <w:tabs>
          <w:tab w:val="num" w:pos="0"/>
        </w:tabs>
        <w:ind w:left="1077" w:hanging="360"/>
      </w:pPr>
      <w:rPr>
        <w:rFonts w:ascii="Wingdings" w:hAnsi="Wingdings" w:cs="Wingdings" w:hint="default"/>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720" w:hanging="360"/>
      </w:pPr>
      <w:rPr>
        <w:rFonts w:ascii="Wingdings" w:hAnsi="Wingdings" w:cs="Wingdings" w:hint="default"/>
      </w:rPr>
    </w:lvl>
  </w:abstractNum>
  <w:abstractNum w:abstractNumId="13" w15:restartNumberingAfterBreak="0">
    <w:nsid w:val="0000000E"/>
    <w:multiLevelType w:val="singleLevel"/>
    <w:tmpl w:val="2AC6663C"/>
    <w:name w:val="WW8Num13"/>
    <w:lvl w:ilvl="0">
      <w:start w:val="1"/>
      <w:numFmt w:val="lowerLetter"/>
      <w:lvlText w:val="%1."/>
      <w:lvlJc w:val="left"/>
      <w:pPr>
        <w:tabs>
          <w:tab w:val="num" w:pos="-360"/>
        </w:tabs>
        <w:ind w:left="360" w:hanging="360"/>
      </w:pPr>
      <w:rPr>
        <w:rFonts w:ascii="Calibri" w:hAnsi="Calibri" w:cs="Times New Roman" w:hint="default"/>
        <w:b/>
        <w:i w:val="0"/>
        <w:color w:val="5B9BD5" w:themeColor="accent1"/>
        <w:sz w:val="28"/>
      </w:rPr>
    </w:lvl>
  </w:abstractNum>
  <w:abstractNum w:abstractNumId="14" w15:restartNumberingAfterBreak="0">
    <w:nsid w:val="0000000F"/>
    <w:multiLevelType w:val="singleLevel"/>
    <w:tmpl w:val="76D0AFAE"/>
    <w:name w:val="WW8Num14"/>
    <w:lvl w:ilvl="0">
      <w:start w:val="1"/>
      <w:numFmt w:val="lowerLetter"/>
      <w:lvlText w:val="%1."/>
      <w:lvlJc w:val="left"/>
      <w:pPr>
        <w:tabs>
          <w:tab w:val="num" w:pos="0"/>
        </w:tabs>
        <w:ind w:left="720" w:hanging="360"/>
      </w:pPr>
      <w:rPr>
        <w:rFonts w:ascii="Calibri" w:eastAsia="Wingdings 3" w:hAnsi="Calibri" w:cs="Times New Roman" w:hint="default"/>
        <w:b/>
        <w:i w:val="0"/>
        <w:color w:val="5B9BD5" w:themeColor="accent1"/>
        <w:sz w:val="28"/>
      </w:rPr>
    </w:lvl>
  </w:abstractNum>
  <w:abstractNum w:abstractNumId="15" w15:restartNumberingAfterBreak="0">
    <w:nsid w:val="00000010"/>
    <w:multiLevelType w:val="singleLevel"/>
    <w:tmpl w:val="4162AA06"/>
    <w:name w:val="WW8Num15"/>
    <w:lvl w:ilvl="0">
      <w:start w:val="1"/>
      <w:numFmt w:val="lowerLetter"/>
      <w:lvlText w:val="%1."/>
      <w:lvlJc w:val="left"/>
      <w:pPr>
        <w:tabs>
          <w:tab w:val="num" w:pos="0"/>
        </w:tabs>
        <w:ind w:left="720" w:hanging="360"/>
      </w:pPr>
      <w:rPr>
        <w:rFonts w:ascii="Calibri" w:hAnsi="Calibri" w:cs="Times New Roman" w:hint="default"/>
        <w:b/>
        <w:i w:val="0"/>
        <w:iCs/>
        <w:color w:val="5B9BD5" w:themeColor="accent1"/>
        <w:sz w:val="28"/>
      </w:rPr>
    </w:lvl>
  </w:abstractNum>
  <w:abstractNum w:abstractNumId="16" w15:restartNumberingAfterBreak="0">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EA455AE"/>
    <w:multiLevelType w:val="hybridMultilevel"/>
    <w:tmpl w:val="DEAE615C"/>
    <w:lvl w:ilvl="0" w:tplc="2FB6C2CE">
      <w:start w:val="6"/>
      <w:numFmt w:val="bullet"/>
      <w:lvlText w:val="-"/>
      <w:lvlJc w:val="left"/>
      <w:pPr>
        <w:ind w:left="720" w:hanging="360"/>
      </w:pPr>
      <w:rPr>
        <w:rFonts w:ascii="Calibri" w:eastAsia="Wingdings 3" w:hAnsi="Calibri" w:cs="Wingdings 3"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17751CF5"/>
    <w:multiLevelType w:val="hybridMultilevel"/>
    <w:tmpl w:val="99221698"/>
    <w:lvl w:ilvl="0" w:tplc="0F6E668C">
      <w:start w:val="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198072D6"/>
    <w:multiLevelType w:val="hybridMultilevel"/>
    <w:tmpl w:val="96BE98CC"/>
    <w:lvl w:ilvl="0" w:tplc="040C0001">
      <w:start w:val="1"/>
      <w:numFmt w:val="bullet"/>
      <w:lvlText w:val=""/>
      <w:lvlJc w:val="left"/>
      <w:pPr>
        <w:ind w:left="975" w:hanging="360"/>
      </w:pPr>
      <w:rPr>
        <w:rFonts w:ascii="Symbol" w:hAnsi="Symbol" w:hint="default"/>
      </w:rPr>
    </w:lvl>
    <w:lvl w:ilvl="1" w:tplc="040C0003" w:tentative="1">
      <w:start w:val="1"/>
      <w:numFmt w:val="bullet"/>
      <w:lvlText w:val="o"/>
      <w:lvlJc w:val="left"/>
      <w:pPr>
        <w:ind w:left="1695" w:hanging="360"/>
      </w:pPr>
      <w:rPr>
        <w:rFonts w:ascii="Courier New" w:hAnsi="Courier New" w:cs="Courier New" w:hint="default"/>
      </w:rPr>
    </w:lvl>
    <w:lvl w:ilvl="2" w:tplc="040C0005" w:tentative="1">
      <w:start w:val="1"/>
      <w:numFmt w:val="bullet"/>
      <w:lvlText w:val=""/>
      <w:lvlJc w:val="left"/>
      <w:pPr>
        <w:ind w:left="2415" w:hanging="360"/>
      </w:pPr>
      <w:rPr>
        <w:rFonts w:ascii="Wingdings" w:hAnsi="Wingdings" w:hint="default"/>
      </w:rPr>
    </w:lvl>
    <w:lvl w:ilvl="3" w:tplc="040C0001" w:tentative="1">
      <w:start w:val="1"/>
      <w:numFmt w:val="bullet"/>
      <w:lvlText w:val=""/>
      <w:lvlJc w:val="left"/>
      <w:pPr>
        <w:ind w:left="3135" w:hanging="360"/>
      </w:pPr>
      <w:rPr>
        <w:rFonts w:ascii="Symbol" w:hAnsi="Symbol" w:hint="default"/>
      </w:rPr>
    </w:lvl>
    <w:lvl w:ilvl="4" w:tplc="040C0003" w:tentative="1">
      <w:start w:val="1"/>
      <w:numFmt w:val="bullet"/>
      <w:lvlText w:val="o"/>
      <w:lvlJc w:val="left"/>
      <w:pPr>
        <w:ind w:left="3855" w:hanging="360"/>
      </w:pPr>
      <w:rPr>
        <w:rFonts w:ascii="Courier New" w:hAnsi="Courier New" w:cs="Courier New" w:hint="default"/>
      </w:rPr>
    </w:lvl>
    <w:lvl w:ilvl="5" w:tplc="040C0005" w:tentative="1">
      <w:start w:val="1"/>
      <w:numFmt w:val="bullet"/>
      <w:lvlText w:val=""/>
      <w:lvlJc w:val="left"/>
      <w:pPr>
        <w:ind w:left="4575" w:hanging="360"/>
      </w:pPr>
      <w:rPr>
        <w:rFonts w:ascii="Wingdings" w:hAnsi="Wingdings" w:hint="default"/>
      </w:rPr>
    </w:lvl>
    <w:lvl w:ilvl="6" w:tplc="040C0001" w:tentative="1">
      <w:start w:val="1"/>
      <w:numFmt w:val="bullet"/>
      <w:lvlText w:val=""/>
      <w:lvlJc w:val="left"/>
      <w:pPr>
        <w:ind w:left="5295" w:hanging="360"/>
      </w:pPr>
      <w:rPr>
        <w:rFonts w:ascii="Symbol" w:hAnsi="Symbol" w:hint="default"/>
      </w:rPr>
    </w:lvl>
    <w:lvl w:ilvl="7" w:tplc="040C0003" w:tentative="1">
      <w:start w:val="1"/>
      <w:numFmt w:val="bullet"/>
      <w:lvlText w:val="o"/>
      <w:lvlJc w:val="left"/>
      <w:pPr>
        <w:ind w:left="6015" w:hanging="360"/>
      </w:pPr>
      <w:rPr>
        <w:rFonts w:ascii="Courier New" w:hAnsi="Courier New" w:cs="Courier New" w:hint="default"/>
      </w:rPr>
    </w:lvl>
    <w:lvl w:ilvl="8" w:tplc="040C0005" w:tentative="1">
      <w:start w:val="1"/>
      <w:numFmt w:val="bullet"/>
      <w:lvlText w:val=""/>
      <w:lvlJc w:val="left"/>
      <w:pPr>
        <w:ind w:left="6735" w:hanging="360"/>
      </w:pPr>
      <w:rPr>
        <w:rFonts w:ascii="Wingdings" w:hAnsi="Wingdings" w:hint="default"/>
      </w:rPr>
    </w:lvl>
  </w:abstractNum>
  <w:abstractNum w:abstractNumId="20" w15:restartNumberingAfterBreak="0">
    <w:nsid w:val="20D37BF9"/>
    <w:multiLevelType w:val="hybridMultilevel"/>
    <w:tmpl w:val="CC9AEDDA"/>
    <w:lvl w:ilvl="0" w:tplc="0000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23503D0"/>
    <w:multiLevelType w:val="hybridMultilevel"/>
    <w:tmpl w:val="C24EC302"/>
    <w:lvl w:ilvl="0" w:tplc="0000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C14D98"/>
    <w:multiLevelType w:val="hybridMultilevel"/>
    <w:tmpl w:val="1E589EFE"/>
    <w:lvl w:ilvl="0" w:tplc="01B49066">
      <w:start w:val="2"/>
      <w:numFmt w:val="bullet"/>
      <w:lvlText w:val=""/>
      <w:lvlJc w:val="left"/>
      <w:pPr>
        <w:ind w:left="720" w:hanging="360"/>
      </w:pPr>
      <w:rPr>
        <w:rFonts w:ascii="Wingdings" w:hAnsi="Wingdings" w:cs="Wingdings" w:hint="default"/>
        <w:b/>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DCD56ED"/>
    <w:multiLevelType w:val="hybridMultilevel"/>
    <w:tmpl w:val="0960E1AA"/>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2FB610B4"/>
    <w:multiLevelType w:val="hybridMultilevel"/>
    <w:tmpl w:val="D6EE2B1E"/>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306C6233"/>
    <w:multiLevelType w:val="hybridMultilevel"/>
    <w:tmpl w:val="1D5CA590"/>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26" w15:restartNumberingAfterBreak="0">
    <w:nsid w:val="312D4BFA"/>
    <w:multiLevelType w:val="hybridMultilevel"/>
    <w:tmpl w:val="FF3AF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E078F1"/>
    <w:multiLevelType w:val="hybridMultilevel"/>
    <w:tmpl w:val="30DCEB40"/>
    <w:lvl w:ilvl="0" w:tplc="01B49066">
      <w:start w:val="2"/>
      <w:numFmt w:val="bullet"/>
      <w:lvlText w:val=""/>
      <w:lvlJc w:val="left"/>
      <w:pPr>
        <w:ind w:left="720" w:hanging="360"/>
      </w:pPr>
      <w:rPr>
        <w:rFonts w:ascii="Wingdings" w:hAnsi="Wingdings" w:cs="Wingdings" w:hint="default"/>
        <w:b/>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87063B"/>
    <w:multiLevelType w:val="hybridMultilevel"/>
    <w:tmpl w:val="A8881C1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E91DFC"/>
    <w:multiLevelType w:val="hybridMultilevel"/>
    <w:tmpl w:val="15F6DD5E"/>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5BB74B5E"/>
    <w:multiLevelType w:val="hybridMultilevel"/>
    <w:tmpl w:val="11FAEEEE"/>
    <w:lvl w:ilvl="0" w:tplc="04C8DF9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29607C"/>
    <w:multiLevelType w:val="hybridMultilevel"/>
    <w:tmpl w:val="7182E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0F4E71"/>
    <w:multiLevelType w:val="hybridMultilevel"/>
    <w:tmpl w:val="14AED7CC"/>
    <w:lvl w:ilvl="0" w:tplc="01B49066">
      <w:start w:val="2"/>
      <w:numFmt w:val="bullet"/>
      <w:lvlText w:val=""/>
      <w:lvlJc w:val="left"/>
      <w:pPr>
        <w:ind w:left="720" w:hanging="360"/>
      </w:pPr>
      <w:rPr>
        <w:rFonts w:ascii="Wingdings" w:hAnsi="Wingdings" w:cs="Wingdings" w:hint="default"/>
        <w:b/>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FC96F6B"/>
    <w:multiLevelType w:val="hybridMultilevel"/>
    <w:tmpl w:val="5576044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126338"/>
    <w:multiLevelType w:val="hybridMultilevel"/>
    <w:tmpl w:val="29805798"/>
    <w:lvl w:ilvl="0" w:tplc="2FB6C2CE">
      <w:start w:val="30"/>
      <w:numFmt w:val="bullet"/>
      <w:lvlText w:val="-"/>
      <w:lvlJc w:val="left"/>
      <w:pPr>
        <w:ind w:left="1211" w:hanging="360"/>
      </w:pPr>
      <w:rPr>
        <w:rFonts w:ascii="Calibri" w:eastAsia="Wingdings 3" w:hAnsi="Calibri" w:cs="Wingdings 3"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5" w15:restartNumberingAfterBreak="0">
    <w:nsid w:val="75BB5BB3"/>
    <w:multiLevelType w:val="hybridMultilevel"/>
    <w:tmpl w:val="3A740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ED6D81"/>
    <w:multiLevelType w:val="hybridMultilevel"/>
    <w:tmpl w:val="71C07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541F74"/>
    <w:multiLevelType w:val="hybridMultilevel"/>
    <w:tmpl w:val="D010AA4A"/>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7E764380"/>
    <w:multiLevelType w:val="hybridMultilevel"/>
    <w:tmpl w:val="9FBA3F98"/>
    <w:lvl w:ilvl="0" w:tplc="01B49066">
      <w:start w:val="2"/>
      <w:numFmt w:val="bullet"/>
      <w:lvlText w:val=""/>
      <w:lvlJc w:val="left"/>
      <w:pPr>
        <w:ind w:left="720" w:hanging="360"/>
      </w:pPr>
      <w:rPr>
        <w:rFonts w:ascii="Wingdings" w:hAnsi="Wingdings" w:cs="Wingdings" w:hint="default"/>
        <w:b/>
        <w:color w:val="5B9BD5"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29"/>
  </w:num>
  <w:num w:numId="19">
    <w:abstractNumId w:val="33"/>
  </w:num>
  <w:num w:numId="20">
    <w:abstractNumId w:val="28"/>
  </w:num>
  <w:num w:numId="21">
    <w:abstractNumId w:val="36"/>
  </w:num>
  <w:num w:numId="22">
    <w:abstractNumId w:val="21"/>
  </w:num>
  <w:num w:numId="23">
    <w:abstractNumId w:val="20"/>
  </w:num>
  <w:num w:numId="24">
    <w:abstractNumId w:val="24"/>
  </w:num>
  <w:num w:numId="25">
    <w:abstractNumId w:val="30"/>
  </w:num>
  <w:num w:numId="26">
    <w:abstractNumId w:val="18"/>
  </w:num>
  <w:num w:numId="27">
    <w:abstractNumId w:val="23"/>
  </w:num>
  <w:num w:numId="28">
    <w:abstractNumId w:val="37"/>
  </w:num>
  <w:num w:numId="29">
    <w:abstractNumId w:val="8"/>
  </w:num>
  <w:num w:numId="30">
    <w:abstractNumId w:val="17"/>
  </w:num>
  <w:num w:numId="31">
    <w:abstractNumId w:val="34"/>
  </w:num>
  <w:num w:numId="32">
    <w:abstractNumId w:val="32"/>
  </w:num>
  <w:num w:numId="33">
    <w:abstractNumId w:val="27"/>
  </w:num>
  <w:num w:numId="34">
    <w:abstractNumId w:val="22"/>
  </w:num>
  <w:num w:numId="35">
    <w:abstractNumId w:val="38"/>
  </w:num>
  <w:num w:numId="36">
    <w:abstractNumId w:val="19"/>
  </w:num>
  <w:num w:numId="37">
    <w:abstractNumId w:val="31"/>
  </w:num>
  <w:num w:numId="38">
    <w:abstractNumId w:val="25"/>
  </w:num>
  <w:num w:numId="39">
    <w:abstractNumId w:val="35"/>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E90"/>
    <w:rsid w:val="000060F7"/>
    <w:rsid w:val="000152E4"/>
    <w:rsid w:val="0003182C"/>
    <w:rsid w:val="00071DE7"/>
    <w:rsid w:val="000734AA"/>
    <w:rsid w:val="00076DF0"/>
    <w:rsid w:val="000A4D82"/>
    <w:rsid w:val="000A7A53"/>
    <w:rsid w:val="000B2A18"/>
    <w:rsid w:val="000B672A"/>
    <w:rsid w:val="000B715A"/>
    <w:rsid w:val="000D48EB"/>
    <w:rsid w:val="000E4D7B"/>
    <w:rsid w:val="001053BB"/>
    <w:rsid w:val="0011289E"/>
    <w:rsid w:val="00117770"/>
    <w:rsid w:val="00117F2F"/>
    <w:rsid w:val="0017535B"/>
    <w:rsid w:val="001775D1"/>
    <w:rsid w:val="00182DF4"/>
    <w:rsid w:val="001843D4"/>
    <w:rsid w:val="001A21FE"/>
    <w:rsid w:val="001B3C0F"/>
    <w:rsid w:val="001B683A"/>
    <w:rsid w:val="001F0826"/>
    <w:rsid w:val="00247511"/>
    <w:rsid w:val="0025331C"/>
    <w:rsid w:val="00256CC2"/>
    <w:rsid w:val="00270BA8"/>
    <w:rsid w:val="00271979"/>
    <w:rsid w:val="00272EDC"/>
    <w:rsid w:val="00283600"/>
    <w:rsid w:val="002C52C7"/>
    <w:rsid w:val="002D175E"/>
    <w:rsid w:val="00305DE4"/>
    <w:rsid w:val="00326B3C"/>
    <w:rsid w:val="00330C7B"/>
    <w:rsid w:val="00332A18"/>
    <w:rsid w:val="003A11CE"/>
    <w:rsid w:val="003B0A36"/>
    <w:rsid w:val="003D5056"/>
    <w:rsid w:val="003E19DB"/>
    <w:rsid w:val="00411783"/>
    <w:rsid w:val="00412F14"/>
    <w:rsid w:val="00414AF1"/>
    <w:rsid w:val="00437829"/>
    <w:rsid w:val="0044165B"/>
    <w:rsid w:val="00467AEC"/>
    <w:rsid w:val="004745DF"/>
    <w:rsid w:val="00482B8C"/>
    <w:rsid w:val="00491B42"/>
    <w:rsid w:val="004A1126"/>
    <w:rsid w:val="004A78B0"/>
    <w:rsid w:val="004C12C1"/>
    <w:rsid w:val="00504E03"/>
    <w:rsid w:val="005126A0"/>
    <w:rsid w:val="00515432"/>
    <w:rsid w:val="00525E59"/>
    <w:rsid w:val="0057081A"/>
    <w:rsid w:val="0058166E"/>
    <w:rsid w:val="005A6048"/>
    <w:rsid w:val="005D04A5"/>
    <w:rsid w:val="005D636E"/>
    <w:rsid w:val="006036D7"/>
    <w:rsid w:val="00610DF0"/>
    <w:rsid w:val="0065486D"/>
    <w:rsid w:val="00665AC7"/>
    <w:rsid w:val="00676EDD"/>
    <w:rsid w:val="00687062"/>
    <w:rsid w:val="006A53DF"/>
    <w:rsid w:val="006B12A1"/>
    <w:rsid w:val="006C306E"/>
    <w:rsid w:val="006C32E7"/>
    <w:rsid w:val="006C770F"/>
    <w:rsid w:val="006D7C27"/>
    <w:rsid w:val="006E049F"/>
    <w:rsid w:val="006E3C3F"/>
    <w:rsid w:val="006E79C8"/>
    <w:rsid w:val="006F1426"/>
    <w:rsid w:val="00703473"/>
    <w:rsid w:val="00704962"/>
    <w:rsid w:val="0072186D"/>
    <w:rsid w:val="00727FB6"/>
    <w:rsid w:val="0076374D"/>
    <w:rsid w:val="007909FA"/>
    <w:rsid w:val="007B4937"/>
    <w:rsid w:val="007C0807"/>
    <w:rsid w:val="007C5AF0"/>
    <w:rsid w:val="007D1D9B"/>
    <w:rsid w:val="007D5A2A"/>
    <w:rsid w:val="007E0E51"/>
    <w:rsid w:val="007F72F0"/>
    <w:rsid w:val="0081007E"/>
    <w:rsid w:val="00835B14"/>
    <w:rsid w:val="0084157E"/>
    <w:rsid w:val="0084386D"/>
    <w:rsid w:val="0084798F"/>
    <w:rsid w:val="0085471E"/>
    <w:rsid w:val="0085519D"/>
    <w:rsid w:val="00885D89"/>
    <w:rsid w:val="00887B31"/>
    <w:rsid w:val="008B4645"/>
    <w:rsid w:val="008D7E93"/>
    <w:rsid w:val="008E2A00"/>
    <w:rsid w:val="008F6A20"/>
    <w:rsid w:val="0090465A"/>
    <w:rsid w:val="009332ED"/>
    <w:rsid w:val="0093509B"/>
    <w:rsid w:val="0095408D"/>
    <w:rsid w:val="0095752D"/>
    <w:rsid w:val="009642BA"/>
    <w:rsid w:val="009678FD"/>
    <w:rsid w:val="00972A68"/>
    <w:rsid w:val="00974586"/>
    <w:rsid w:val="00974C64"/>
    <w:rsid w:val="0099492B"/>
    <w:rsid w:val="009D62ED"/>
    <w:rsid w:val="009F423C"/>
    <w:rsid w:val="00A40447"/>
    <w:rsid w:val="00A56DE4"/>
    <w:rsid w:val="00A67825"/>
    <w:rsid w:val="00A77C16"/>
    <w:rsid w:val="00A9764C"/>
    <w:rsid w:val="00AA75D9"/>
    <w:rsid w:val="00AC38D1"/>
    <w:rsid w:val="00AC3C0C"/>
    <w:rsid w:val="00AD0E90"/>
    <w:rsid w:val="00AE1C4E"/>
    <w:rsid w:val="00B103DC"/>
    <w:rsid w:val="00B132B1"/>
    <w:rsid w:val="00B34E6E"/>
    <w:rsid w:val="00B402A6"/>
    <w:rsid w:val="00B42E32"/>
    <w:rsid w:val="00B60DFB"/>
    <w:rsid w:val="00B71D6E"/>
    <w:rsid w:val="00B74228"/>
    <w:rsid w:val="00B74C49"/>
    <w:rsid w:val="00B9633A"/>
    <w:rsid w:val="00BA444E"/>
    <w:rsid w:val="00BB40E9"/>
    <w:rsid w:val="00BC016C"/>
    <w:rsid w:val="00C03CBF"/>
    <w:rsid w:val="00C200D9"/>
    <w:rsid w:val="00C2051D"/>
    <w:rsid w:val="00C2221F"/>
    <w:rsid w:val="00C24D6C"/>
    <w:rsid w:val="00C377DA"/>
    <w:rsid w:val="00C43F47"/>
    <w:rsid w:val="00C67B88"/>
    <w:rsid w:val="00C73414"/>
    <w:rsid w:val="00C811F6"/>
    <w:rsid w:val="00C81651"/>
    <w:rsid w:val="00C93A81"/>
    <w:rsid w:val="00CA407B"/>
    <w:rsid w:val="00CB6AFB"/>
    <w:rsid w:val="00CD3129"/>
    <w:rsid w:val="00D006AC"/>
    <w:rsid w:val="00D03B22"/>
    <w:rsid w:val="00D0687A"/>
    <w:rsid w:val="00D301FC"/>
    <w:rsid w:val="00D421F5"/>
    <w:rsid w:val="00D5556E"/>
    <w:rsid w:val="00D633FD"/>
    <w:rsid w:val="00D7200B"/>
    <w:rsid w:val="00D72755"/>
    <w:rsid w:val="00D819AE"/>
    <w:rsid w:val="00D858C7"/>
    <w:rsid w:val="00D90343"/>
    <w:rsid w:val="00D972EE"/>
    <w:rsid w:val="00DE045F"/>
    <w:rsid w:val="00DF03DA"/>
    <w:rsid w:val="00E029DD"/>
    <w:rsid w:val="00E02D67"/>
    <w:rsid w:val="00E21728"/>
    <w:rsid w:val="00E27D51"/>
    <w:rsid w:val="00E34A5E"/>
    <w:rsid w:val="00E574B2"/>
    <w:rsid w:val="00E65701"/>
    <w:rsid w:val="00E70914"/>
    <w:rsid w:val="00E85231"/>
    <w:rsid w:val="00E9228F"/>
    <w:rsid w:val="00EC211F"/>
    <w:rsid w:val="00EC78E3"/>
    <w:rsid w:val="00ED2623"/>
    <w:rsid w:val="00ED75A6"/>
    <w:rsid w:val="00EE43F5"/>
    <w:rsid w:val="00F206FB"/>
    <w:rsid w:val="00F40970"/>
    <w:rsid w:val="00F40DCE"/>
    <w:rsid w:val="00F558F7"/>
    <w:rsid w:val="00F6119C"/>
    <w:rsid w:val="00F671BD"/>
    <w:rsid w:val="00F673EB"/>
    <w:rsid w:val="00F841FD"/>
    <w:rsid w:val="00F9173A"/>
    <w:rsid w:val="00F94047"/>
    <w:rsid w:val="00F9736E"/>
    <w:rsid w:val="00FA33D8"/>
    <w:rsid w:val="00FB22F8"/>
    <w:rsid w:val="00FD47EA"/>
    <w:rsid w:val="00FE12AA"/>
    <w:rsid w:val="00FF2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oNotEmbedSmartTags/>
  <w:decimalSymbol w:val=","/>
  <w:listSeparator w:val=";"/>
  <w14:docId w14:val="5CA380EC"/>
  <w15:chartTrackingRefBased/>
  <w15:docId w15:val="{DAFA0249-8B26-4B6C-9290-8F7F2AEAA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AEC"/>
    <w:pPr>
      <w:suppressAutoHyphens/>
      <w:spacing w:after="120"/>
      <w:jc w:val="both"/>
    </w:pPr>
    <w:rPr>
      <w:rFonts w:ascii="Calibri" w:hAnsi="Calibri" w:cs="Calibri"/>
      <w:sz w:val="24"/>
      <w:szCs w:val="22"/>
      <w:lang w:eastAsia="zh-CN"/>
    </w:rPr>
  </w:style>
  <w:style w:type="paragraph" w:styleId="Titre1">
    <w:name w:val="heading 1"/>
    <w:basedOn w:val="Normal"/>
    <w:next w:val="Normal"/>
    <w:qFormat/>
    <w:pPr>
      <w:keepNext/>
      <w:keepLines/>
      <w:numPr>
        <w:numId w:val="2"/>
      </w:numPr>
      <w:pBdr>
        <w:top w:val="none" w:sz="0" w:space="0" w:color="000000"/>
        <w:left w:val="none" w:sz="0" w:space="0" w:color="000000"/>
        <w:bottom w:val="single" w:sz="4" w:space="1" w:color="0070C0"/>
        <w:right w:val="none" w:sz="0" w:space="0" w:color="000000"/>
      </w:pBdr>
      <w:spacing w:before="240" w:after="240"/>
      <w:outlineLvl w:val="0"/>
    </w:pPr>
    <w:rPr>
      <w:rFonts w:eastAsia="Calibri"/>
      <w:b/>
      <w:bCs/>
      <w:color w:val="0070C0"/>
      <w:sz w:val="32"/>
      <w:szCs w:val="28"/>
    </w:rPr>
  </w:style>
  <w:style w:type="paragraph" w:styleId="Titre2">
    <w:name w:val="heading 2"/>
    <w:basedOn w:val="Normal"/>
    <w:next w:val="Normal"/>
    <w:qFormat/>
    <w:pPr>
      <w:keepNext/>
      <w:keepLines/>
      <w:numPr>
        <w:numId w:val="6"/>
      </w:numPr>
      <w:spacing w:before="240" w:after="240"/>
      <w:outlineLvl w:val="1"/>
    </w:pPr>
    <w:rPr>
      <w:rFonts w:eastAsia="Calibri"/>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alibri" w:hAnsi="Calibri" w:cs="Times New Roman" w:hint="default"/>
      <w:b/>
      <w:i w:val="0"/>
      <w:color w:val="0070C0"/>
      <w:sz w:val="3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Arial" w:hAnsi="Arial" w:cs="Arial" w:hint="default"/>
      <w:sz w:val="22"/>
    </w:rPr>
  </w:style>
  <w:style w:type="character" w:customStyle="1" w:styleId="WW8Num2z2">
    <w:name w:val="WW8Num2z2"/>
    <w:rPr>
      <w:rFonts w:ascii="Wingdings" w:hAnsi="Wingdings" w:cs="Wingdings" w:hint="default"/>
    </w:rPr>
  </w:style>
  <w:style w:type="character" w:customStyle="1" w:styleId="WW8Num2z4">
    <w:name w:val="WW8Num2z4"/>
    <w:rPr>
      <w:rFonts w:ascii="Courier New" w:hAnsi="Courier New" w:cs="Courier New" w:hint="default"/>
    </w:rPr>
  </w:style>
  <w:style w:type="character" w:customStyle="1" w:styleId="WW8Num3z0">
    <w:name w:val="WW8Num3z0"/>
    <w:rPr>
      <w:rFonts w:ascii="Wingdings" w:hAnsi="Wingdings" w:cs="Wingdings" w:hint="default"/>
    </w:rPr>
  </w:style>
  <w:style w:type="character" w:customStyle="1" w:styleId="WW8Num4z0">
    <w:name w:val="WW8Num4z0"/>
    <w:rPr>
      <w:rFonts w:ascii="Wingdings" w:hAnsi="Wingdings" w:cs="Wingdings" w:hint="default"/>
    </w:rPr>
  </w:style>
  <w:style w:type="character" w:customStyle="1" w:styleId="WW8Num5z0">
    <w:name w:val="WW8Num5z0"/>
    <w:rPr>
      <w:rFonts w:ascii="Calibri" w:hAnsi="Calibri" w:cs="Times New Roman" w:hint="default"/>
      <w:b/>
      <w:i w:val="0"/>
      <w:color w:val="009900"/>
      <w:sz w:val="28"/>
    </w:rPr>
  </w:style>
  <w:style w:type="character" w:customStyle="1" w:styleId="WW8Num5z1">
    <w:name w:val="WW8Num5z1"/>
    <w:rPr>
      <w:rFonts w:cs="Times New Roman"/>
    </w:rPr>
  </w:style>
  <w:style w:type="character" w:customStyle="1" w:styleId="WW8Num6z0">
    <w:name w:val="WW8Num6z0"/>
    <w:rPr>
      <w:rFonts w:ascii="Wingdings" w:hAnsi="Wingdings" w:cs="Wingdings" w:hint="default"/>
    </w:rPr>
  </w:style>
  <w:style w:type="character" w:customStyle="1" w:styleId="WW8Num7z0">
    <w:name w:val="WW8Num7z0"/>
    <w:rPr>
      <w:rFonts w:ascii="Symbol" w:hAnsi="Symbol" w:cs="Symbol" w:hint="default"/>
    </w:rPr>
  </w:style>
  <w:style w:type="character" w:customStyle="1" w:styleId="WW8Num8z0">
    <w:name w:val="WW8Num8z0"/>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Arial" w:hAnsi="Arial" w:cs="Arial" w:hint="default"/>
      <w:sz w:val="22"/>
      <w:szCs w:val="24"/>
    </w:rPr>
  </w:style>
  <w:style w:type="character" w:customStyle="1" w:styleId="WW8Num9z2">
    <w:name w:val="WW8Num9z2"/>
    <w:rPr>
      <w:rFonts w:ascii="Wingdings" w:hAnsi="Wingdings" w:cs="Wingdings" w:hint="default"/>
    </w:rPr>
  </w:style>
  <w:style w:type="character" w:customStyle="1" w:styleId="WW8Num9z4">
    <w:name w:val="WW8Num9z4"/>
    <w:rPr>
      <w:rFonts w:ascii="Courier New" w:hAnsi="Courier New" w:cs="Courier New" w:hint="default"/>
    </w:rPr>
  </w:style>
  <w:style w:type="character" w:customStyle="1" w:styleId="WW8Num10z0">
    <w:name w:val="WW8Num10z0"/>
    <w:rPr>
      <w:rFonts w:ascii="Wingdings" w:hAnsi="Wingdings" w:cs="Wingdings" w:hint="default"/>
      <w:color w:val="0082BB"/>
    </w:rPr>
  </w:style>
  <w:style w:type="character" w:customStyle="1" w:styleId="WW8Num11z0">
    <w:name w:val="WW8Num11z0"/>
    <w:rPr>
      <w:rFonts w:ascii="Wingdings" w:hAnsi="Wingdings" w:cs="Wingdings" w:hint="default"/>
    </w:rPr>
  </w:style>
  <w:style w:type="character" w:customStyle="1" w:styleId="WW8Num12z0">
    <w:name w:val="WW8Num12z0"/>
    <w:rPr>
      <w:rFonts w:ascii="Wingdings" w:hAnsi="Wingdings" w:cs="Wingdings" w:hint="default"/>
    </w:rPr>
  </w:style>
  <w:style w:type="character" w:customStyle="1" w:styleId="WW8Num13z0">
    <w:name w:val="WW8Num13z0"/>
    <w:rPr>
      <w:rFonts w:ascii="Calibri" w:hAnsi="Calibri" w:cs="Times New Roman" w:hint="default"/>
      <w:b/>
      <w:i w:val="0"/>
      <w:color w:val="009900"/>
      <w:sz w:val="28"/>
    </w:rPr>
  </w:style>
  <w:style w:type="character" w:customStyle="1" w:styleId="WW8Num14z0">
    <w:name w:val="WW8Num14z0"/>
    <w:rPr>
      <w:rFonts w:ascii="Calibri" w:eastAsia="Wingdings 3" w:hAnsi="Calibri" w:cs="Times New Roman" w:hint="default"/>
      <w:b/>
      <w:i w:val="0"/>
      <w:color w:val="009900"/>
      <w:sz w:val="28"/>
    </w:rPr>
  </w:style>
  <w:style w:type="character" w:customStyle="1" w:styleId="WW8Num15z0">
    <w:name w:val="WW8Num15z0"/>
    <w:rPr>
      <w:rFonts w:ascii="Calibri" w:hAnsi="Calibri" w:cs="Times New Roman" w:hint="default"/>
      <w:b/>
      <w:i w:val="0"/>
      <w:iCs/>
      <w:color w:val="009900"/>
      <w:sz w:val="28"/>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2z3">
    <w:name w:val="WW8Num2z3"/>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sz w:val="22"/>
    </w:rPr>
  </w:style>
  <w:style w:type="character" w:customStyle="1" w:styleId="WW8Num3z2">
    <w:name w:val="WW8Num3z2"/>
    <w:rPr>
      <w:rFonts w:ascii="Wingdings" w:hAnsi="Wingdings" w:cs="Wingdings" w:hint="default"/>
    </w:rPr>
  </w:style>
  <w:style w:type="character" w:customStyle="1" w:styleId="WW8Num3z4">
    <w:name w:val="WW8Num3z4"/>
    <w:rPr>
      <w:rFonts w:ascii="Courier New" w:hAnsi="Courier New" w:cs="Courier New" w:hint="default"/>
    </w:rPr>
  </w:style>
  <w:style w:type="character" w:customStyle="1" w:styleId="WW8Num6z1">
    <w:name w:val="WW8Num6z1"/>
    <w:rPr>
      <w:rFonts w:cs="Times New Roman"/>
    </w:rPr>
  </w:style>
  <w:style w:type="character" w:customStyle="1" w:styleId="WW8Num10z1">
    <w:name w:val="WW8Num10z1"/>
    <w:rPr>
      <w:rFonts w:ascii="Arial" w:hAnsi="Arial" w:cs="Arial" w:hint="default"/>
      <w:sz w:val="22"/>
      <w:szCs w:val="24"/>
    </w:rPr>
  </w:style>
  <w:style w:type="character" w:customStyle="1" w:styleId="WW8Num10z2">
    <w:name w:val="WW8Num10z2"/>
    <w:rPr>
      <w:rFonts w:ascii="Wingdings" w:hAnsi="Wingdings" w:cs="Wingdings" w:hint="default"/>
    </w:rPr>
  </w:style>
  <w:style w:type="character" w:customStyle="1" w:styleId="WW8Num10z4">
    <w:name w:val="WW8Num10z4"/>
    <w:rPr>
      <w:rFonts w:ascii="Courier New" w:hAnsi="Courier New" w:cs="Courier New" w:hint="default"/>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Policepardfaut4">
    <w:name w:val="Police par défaut4"/>
  </w:style>
  <w:style w:type="character" w:customStyle="1" w:styleId="WW8Num4z1">
    <w:name w:val="WW8Num4z1"/>
    <w:rPr>
      <w:rFonts w:ascii="Arial" w:eastAsia="Calibri" w:hAnsi="Arial" w:cs="Arial" w:hint="default"/>
      <w:sz w:val="22"/>
    </w:rPr>
  </w:style>
  <w:style w:type="character" w:customStyle="1" w:styleId="WW8Num4z2">
    <w:name w:val="WW8Num4z2"/>
    <w:rPr>
      <w:rFonts w:ascii="Wingdings" w:hAnsi="Wingdings" w:cs="Wingdings" w:hint="default"/>
    </w:rPr>
  </w:style>
  <w:style w:type="character" w:customStyle="1" w:styleId="WW8Num4z4">
    <w:name w:val="WW8Num4z4"/>
    <w:rPr>
      <w:rFonts w:ascii="Courier New" w:hAnsi="Courier New" w:cs="Courier New" w:hint="default"/>
    </w:rPr>
  </w:style>
  <w:style w:type="character" w:customStyle="1" w:styleId="WW8Num7z1">
    <w:name w:val="WW8Num7z1"/>
    <w:rPr>
      <w:rFonts w:cs="Times New Roman"/>
    </w:rPr>
  </w:style>
  <w:style w:type="character" w:customStyle="1" w:styleId="WW8Num11z1">
    <w:name w:val="WW8Num11z1"/>
    <w:rPr>
      <w:rFonts w:ascii="Arial" w:eastAsia="Wingdings 3" w:hAnsi="Arial" w:cs="Arial" w:hint="default"/>
      <w:sz w:val="22"/>
      <w:szCs w:val="24"/>
    </w:rPr>
  </w:style>
  <w:style w:type="character" w:customStyle="1" w:styleId="WW8Num11z2">
    <w:name w:val="WW8Num11z2"/>
    <w:rPr>
      <w:rFonts w:ascii="Wingdings" w:hAnsi="Wingdings" w:cs="Wingdings" w:hint="default"/>
    </w:rPr>
  </w:style>
  <w:style w:type="character" w:customStyle="1" w:styleId="WW8Num11z4">
    <w:name w:val="WW8Num11z4"/>
    <w:rPr>
      <w:rFonts w:ascii="Courier New" w:hAnsi="Courier New" w:cs="Courier New" w:hint="default"/>
    </w:rPr>
  </w:style>
  <w:style w:type="character" w:customStyle="1" w:styleId="WW8Num18z0">
    <w:name w:val="WW8Num18z0"/>
    <w:rPr>
      <w:rFonts w:ascii="Wingdings" w:hAnsi="Wingdings" w:cs="Wingdings" w:hint="default"/>
    </w:rPr>
  </w:style>
  <w:style w:type="character" w:customStyle="1" w:styleId="WW8Num19z0">
    <w:name w:val="WW8Num19z0"/>
    <w:rPr>
      <w:rFonts w:ascii="Calibri" w:hAnsi="Calibri" w:cs="Times New Roman" w:hint="default"/>
      <w:b/>
      <w:i w:val="0"/>
      <w:color w:val="009900"/>
      <w:sz w:val="28"/>
    </w:rPr>
  </w:style>
  <w:style w:type="character" w:customStyle="1" w:styleId="WW8Num20z0">
    <w:name w:val="WW8Num20z0"/>
    <w:rPr>
      <w:rFonts w:ascii="Calibri" w:eastAsia="Wingdings 3" w:hAnsi="Calibri" w:cs="Times New Roman" w:hint="default"/>
      <w:b/>
      <w:i w:val="0"/>
      <w:color w:val="009900"/>
      <w:sz w:val="28"/>
    </w:rPr>
  </w:style>
  <w:style w:type="character" w:customStyle="1" w:styleId="WW8Num21z0">
    <w:name w:val="WW8Num21z0"/>
    <w:rPr>
      <w:rFonts w:ascii="Calibri" w:hAnsi="Calibri" w:cs="Times New Roman" w:hint="default"/>
      <w:b/>
      <w:i w:val="0"/>
      <w:iCs/>
      <w:color w:val="009900"/>
      <w:sz w:val="28"/>
    </w:rPr>
  </w:style>
  <w:style w:type="character" w:customStyle="1" w:styleId="Policepardfaut3">
    <w:name w:val="Police par défaut3"/>
  </w:style>
  <w:style w:type="character" w:customStyle="1" w:styleId="WW8Num6z3">
    <w:name w:val="WW8Num6z3"/>
    <w:rPr>
      <w:rFonts w:ascii="Symbol" w:hAnsi="Symbol" w:cs="Symbol"/>
    </w:rPr>
  </w:style>
  <w:style w:type="character" w:customStyle="1" w:styleId="WW8Num7z2">
    <w:name w:val="WW8Num7z2"/>
    <w:rPr>
      <w:rFonts w:ascii="Wingdings" w:hAnsi="Wingdings" w:cs="Wingdings" w:hint="default"/>
    </w:rPr>
  </w:style>
  <w:style w:type="character" w:customStyle="1" w:styleId="WW8Num8z1">
    <w:name w:val="WW8Num8z1"/>
    <w:rPr>
      <w:rFonts w:ascii="Arial" w:eastAsia="Times New Roman" w:hAnsi="Arial" w:cs="Arial" w:hint="default"/>
      <w:sz w:val="22"/>
    </w:rPr>
  </w:style>
  <w:style w:type="character" w:customStyle="1" w:styleId="WW8Num8z2">
    <w:name w:val="WW8Num8z2"/>
    <w:rPr>
      <w:rFonts w:ascii="Wingdings" w:hAnsi="Wingdings" w:cs="Wingdings" w:hint="default"/>
    </w:rPr>
  </w:style>
  <w:style w:type="character" w:customStyle="1" w:styleId="WW8Num8z4">
    <w:name w:val="WW8Num8z4"/>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3">
    <w:name w:val="WW8Num11z3"/>
    <w:rPr>
      <w:rFonts w:ascii="Symbol" w:hAnsi="Symbol" w:cs="Symbol" w:hint="default"/>
    </w:rPr>
  </w:style>
  <w:style w:type="character" w:customStyle="1" w:styleId="WW8Num12z1">
    <w:name w:val="WW8Num12z1"/>
    <w:rPr>
      <w:rFonts w:cs="Times New Roman"/>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2">
    <w:name w:val="WW8Num16z2"/>
    <w:rPr>
      <w:rFonts w:ascii="Wingdings" w:hAnsi="Wingdings" w:cs="Wingdings" w:hint="default"/>
    </w:rPr>
  </w:style>
  <w:style w:type="character" w:customStyle="1" w:styleId="WW8Num16z4">
    <w:name w:val="WW8Num16z4"/>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Policepardfaut1">
    <w:name w:val="Police par défaut1"/>
  </w:style>
  <w:style w:type="character" w:customStyle="1" w:styleId="Heading1Char">
    <w:name w:val="Heading 1 Char"/>
    <w:rPr>
      <w:rFonts w:ascii="Calibri" w:eastAsia="Calibri" w:hAnsi="Calibri" w:cs="Calibri"/>
      <w:b/>
      <w:bCs/>
      <w:color w:val="0070C0"/>
      <w:sz w:val="32"/>
      <w:szCs w:val="28"/>
      <w:lang w:val="fr-FR" w:bidi="ar-SA"/>
    </w:rPr>
  </w:style>
  <w:style w:type="character" w:customStyle="1" w:styleId="Heading2Char">
    <w:name w:val="Heading 2 Char"/>
    <w:rPr>
      <w:rFonts w:ascii="Calibri" w:eastAsia="Calibri" w:hAnsi="Calibri" w:cs="Calibri"/>
      <w:b/>
      <w:bCs/>
      <w:sz w:val="28"/>
      <w:szCs w:val="26"/>
      <w:lang w:val="fr-FR" w:bidi="ar-SA"/>
    </w:rPr>
  </w:style>
  <w:style w:type="character" w:styleId="Lienhypertexte">
    <w:name w:val="Hyperlink"/>
    <w:rPr>
      <w:rFonts w:cs="Times New Roman"/>
      <w:color w:val="0000FF"/>
      <w:u w:val="single"/>
    </w:rPr>
  </w:style>
  <w:style w:type="character" w:customStyle="1" w:styleId="HeaderChar">
    <w:name w:val="Header Char"/>
    <w:rPr>
      <w:rFonts w:cs="Times New Roman"/>
      <w:sz w:val="24"/>
    </w:rPr>
  </w:style>
  <w:style w:type="character" w:customStyle="1" w:styleId="FooterChar">
    <w:name w:val="Footer Char"/>
    <w:rPr>
      <w:rFonts w:cs="Times New Roman"/>
      <w:sz w:val="24"/>
    </w:rPr>
  </w:style>
  <w:style w:type="character" w:customStyle="1" w:styleId="BalloonTextChar">
    <w:name w:val="Balloon Text Char"/>
    <w:rPr>
      <w:rFonts w:ascii="Tahoma" w:hAnsi="Tahoma" w:cs="Tahoma"/>
      <w:sz w:val="16"/>
      <w:szCs w:val="16"/>
    </w:rPr>
  </w:style>
  <w:style w:type="character" w:customStyle="1" w:styleId="Marquedecommentaire1">
    <w:name w:val="Marque de commentaire1"/>
    <w:rPr>
      <w:rFonts w:cs="Times New Roman"/>
      <w:sz w:val="16"/>
      <w:szCs w:val="16"/>
    </w:rPr>
  </w:style>
  <w:style w:type="character" w:customStyle="1" w:styleId="CommentTextChar">
    <w:name w:val="Comment Text Char"/>
    <w:rPr>
      <w:rFonts w:cs="Times New Roman"/>
      <w:sz w:val="20"/>
      <w:szCs w:val="20"/>
    </w:rPr>
  </w:style>
  <w:style w:type="character" w:customStyle="1" w:styleId="CommentSubjectChar">
    <w:name w:val="Comment Subject Char"/>
    <w:rPr>
      <w:rFonts w:cs="Times New Roman"/>
      <w:b/>
      <w:bCs/>
      <w:sz w:val="20"/>
      <w:szCs w:val="20"/>
    </w:rPr>
  </w:style>
  <w:style w:type="character" w:styleId="Lienhypertextesuivivisit">
    <w:name w:val="FollowedHyperlink"/>
    <w:rPr>
      <w:rFonts w:cs="Times New Roman"/>
      <w:color w:val="800080"/>
      <w:u w:val="single"/>
    </w:rPr>
  </w:style>
  <w:style w:type="character" w:customStyle="1" w:styleId="FootnoteTextChar">
    <w:name w:val="Footnote Text Char"/>
    <w:rPr>
      <w:rFonts w:cs="Times New Roman"/>
      <w:sz w:val="20"/>
      <w:szCs w:val="20"/>
      <w:lang w:val="x-none"/>
    </w:rPr>
  </w:style>
  <w:style w:type="character" w:customStyle="1" w:styleId="Caractresdenotedebasdepage">
    <w:name w:val="Caractères de note de bas de page"/>
    <w:rPr>
      <w:rFonts w:cs="Times New Roman"/>
      <w:vertAlign w:val="superscript"/>
    </w:rPr>
  </w:style>
  <w:style w:type="character" w:customStyle="1" w:styleId="Policepardfaut5">
    <w:name w:val="Police par défaut5"/>
  </w:style>
  <w:style w:type="character" w:customStyle="1" w:styleId="Policepardfaut2">
    <w:name w:val="Police par défaut2"/>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Appeldenotedefin2">
    <w:name w:val="Appel de note de fin2"/>
    <w:rPr>
      <w:vertAlign w:val="superscript"/>
    </w:rPr>
  </w:style>
  <w:style w:type="character" w:customStyle="1" w:styleId="Puces">
    <w:name w:val="Puces"/>
    <w:rPr>
      <w:rFonts w:ascii="OpenSymbol" w:eastAsia="OpenSymbol" w:hAnsi="OpenSymbol" w:cs="OpenSymbol"/>
    </w:rPr>
  </w:style>
  <w:style w:type="character" w:customStyle="1" w:styleId="Marquedecommentaire2">
    <w:name w:val="Marque de commentaire2"/>
    <w:rPr>
      <w:sz w:val="16"/>
      <w:szCs w:val="16"/>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
    <w:name w:val="Titre3"/>
    <w:basedOn w:val="Normal"/>
    <w:next w:val="Corpsdetexte"/>
    <w:pPr>
      <w:keepNext/>
      <w:spacing w:before="24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pPr>
    <w:rPr>
      <w:rFonts w:cs="Mangal"/>
      <w:i/>
      <w:iCs/>
      <w:szCs w:val="24"/>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pPr>
    <w:rPr>
      <w:rFonts w:ascii="Liberation Sans" w:eastAsia="Microsoft YaHei" w:hAnsi="Liberation Sans" w:cs="Mangal"/>
      <w:sz w:val="28"/>
      <w:szCs w:val="28"/>
    </w:rPr>
  </w:style>
  <w:style w:type="paragraph" w:styleId="En-tte">
    <w:name w:val="header"/>
    <w:basedOn w:val="Normal"/>
    <w:pPr>
      <w:tabs>
        <w:tab w:val="center" w:pos="4536"/>
        <w:tab w:val="right" w:pos="9072"/>
      </w:tabs>
      <w:spacing w:after="0"/>
    </w:pPr>
  </w:style>
  <w:style w:type="paragraph" w:styleId="Pieddepage">
    <w:name w:val="footer"/>
    <w:basedOn w:val="Normal"/>
    <w:pPr>
      <w:tabs>
        <w:tab w:val="center" w:pos="4536"/>
        <w:tab w:val="right" w:pos="9072"/>
      </w:tabs>
      <w:spacing w:after="0"/>
    </w:pPr>
  </w:style>
  <w:style w:type="paragraph" w:styleId="Textedebulles">
    <w:name w:val="Balloon Text"/>
    <w:basedOn w:val="Normal"/>
    <w:pPr>
      <w:spacing w:after="0"/>
    </w:pPr>
    <w:rPr>
      <w:rFonts w:ascii="Tahoma" w:hAnsi="Tahoma" w:cs="Tahoma"/>
      <w:sz w:val="16"/>
      <w:szCs w:val="16"/>
    </w:rPr>
  </w:style>
  <w:style w:type="paragraph" w:styleId="NormalWeb">
    <w:name w:val="Normal (Web)"/>
    <w:basedOn w:val="Normal"/>
    <w:pPr>
      <w:spacing w:after="0"/>
    </w:pPr>
    <w:rPr>
      <w:rFonts w:ascii="Times New Roman" w:hAnsi="Times New Roman" w:cs="Times New Roman"/>
      <w:szCs w:val="24"/>
    </w:rPr>
  </w:style>
  <w:style w:type="paragraph" w:customStyle="1" w:styleId="Style3">
    <w:name w:val="Style3"/>
    <w:basedOn w:val="Titre2"/>
    <w:pPr>
      <w:keepLines w:val="0"/>
      <w:tabs>
        <w:tab w:val="left" w:pos="851"/>
        <w:tab w:val="left" w:pos="972"/>
      </w:tabs>
      <w:spacing w:after="60"/>
    </w:pPr>
    <w:rPr>
      <w:rFonts w:ascii="Arial" w:hAnsi="Arial" w:cs="Arial"/>
      <w:i/>
      <w:iCs/>
      <w:szCs w:val="28"/>
    </w:rPr>
  </w:style>
  <w:style w:type="paragraph" w:customStyle="1" w:styleId="Paragraphedeliste1">
    <w:name w:val="Paragraphe de liste1"/>
    <w:basedOn w:val="Normal"/>
    <w:pPr>
      <w:ind w:left="720"/>
      <w:contextualSpacing/>
    </w:pPr>
  </w:style>
  <w:style w:type="paragraph" w:customStyle="1" w:styleId="Default">
    <w:name w:val="Default"/>
    <w:pPr>
      <w:widowControl w:val="0"/>
      <w:suppressAutoHyphens/>
      <w:autoSpaceDE w:val="0"/>
    </w:pPr>
    <w:rPr>
      <w:rFonts w:ascii="Arial" w:eastAsia="Calibri" w:hAnsi="Arial" w:cs="Arial"/>
      <w:color w:val="000000"/>
      <w:sz w:val="24"/>
      <w:szCs w:val="24"/>
      <w:lang w:eastAsia="zh-CN"/>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Rvision1">
    <w:name w:val="Révision1"/>
    <w:pPr>
      <w:suppressAutoHyphens/>
    </w:pPr>
    <w:rPr>
      <w:rFonts w:ascii="Calibri" w:hAnsi="Calibri" w:cs="Calibri"/>
      <w:sz w:val="24"/>
      <w:szCs w:val="22"/>
      <w:lang w:eastAsia="zh-CN"/>
    </w:rPr>
  </w:style>
  <w:style w:type="paragraph" w:styleId="Notedebasdepage">
    <w:name w:val="footnote text"/>
    <w:basedOn w:val="Normal"/>
    <w:link w:val="NotedebasdepageCar"/>
    <w:rPr>
      <w:sz w:val="20"/>
      <w:szCs w:val="20"/>
    </w:rPr>
  </w:style>
  <w:style w:type="paragraph" w:customStyle="1" w:styleId="Corpsdetexte31">
    <w:name w:val="Corps de texte 31"/>
    <w:basedOn w:val="Normal"/>
    <w:pPr>
      <w:widowControl w:val="0"/>
      <w:spacing w:after="0"/>
    </w:pPr>
    <w:rPr>
      <w:rFonts w:ascii="Arial" w:eastAsia="Calibri" w:hAnsi="Arial" w:cs="Arial"/>
      <w:kern w:val="2"/>
      <w:sz w:val="22"/>
    </w:rPr>
  </w:style>
  <w:style w:type="paragraph" w:customStyle="1" w:styleId="Corpsdetexte21">
    <w:name w:val="Corps de texte 21"/>
    <w:basedOn w:val="Normal"/>
    <w:pPr>
      <w:widowControl w:val="0"/>
      <w:spacing w:after="0"/>
    </w:pPr>
    <w:rPr>
      <w:rFonts w:ascii="Arial" w:eastAsia="Arial Unicode MS" w:hAnsi="Arial" w:cs="Arial"/>
      <w:kern w:val="2"/>
      <w:szCs w:val="24"/>
    </w:rPr>
  </w:style>
  <w:style w:type="paragraph" w:customStyle="1" w:styleId="LO-Normal">
    <w:name w:val="LO-Normal"/>
    <w:pPr>
      <w:pBdr>
        <w:top w:val="none" w:sz="0" w:space="0" w:color="000000"/>
        <w:left w:val="none" w:sz="0" w:space="0" w:color="000000"/>
        <w:bottom w:val="none" w:sz="0" w:space="0" w:color="000000"/>
        <w:right w:val="none" w:sz="0" w:space="0" w:color="000000"/>
      </w:pBdr>
      <w:suppressAutoHyphens/>
    </w:pPr>
    <w:rPr>
      <w:rFonts w:ascii="Arial" w:hAnsi="Arial" w:cs="Arial"/>
      <w:sz w:val="24"/>
      <w:lang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LO-Normal1">
    <w:name w:val="LO-Normal1"/>
    <w:pPr>
      <w:widowControl w:val="0"/>
      <w:suppressAutoHyphens/>
      <w:spacing w:line="276" w:lineRule="auto"/>
    </w:pPr>
    <w:rPr>
      <w:rFonts w:ascii="Arial" w:hAnsi="Arial" w:cs="Arial"/>
      <w:color w:val="00000A"/>
      <w:sz w:val="24"/>
      <w:szCs w:val="22"/>
      <w:lang w:eastAsia="zh-CN"/>
    </w:rPr>
  </w:style>
  <w:style w:type="paragraph" w:customStyle="1" w:styleId="western">
    <w:name w:val="western"/>
    <w:basedOn w:val="Normal"/>
    <w:pPr>
      <w:suppressAutoHyphens w:val="0"/>
      <w:spacing w:before="280" w:after="0"/>
      <w:jc w:val="left"/>
    </w:pPr>
    <w:rPr>
      <w:rFonts w:ascii="Arial" w:hAnsi="Arial" w:cs="Arial"/>
      <w:color w:val="000000"/>
      <w:szCs w:val="24"/>
    </w:rPr>
  </w:style>
  <w:style w:type="paragraph" w:customStyle="1" w:styleId="Commentaire2">
    <w:name w:val="Commentaire2"/>
    <w:basedOn w:val="Normal"/>
    <w:rPr>
      <w:sz w:val="20"/>
      <w:szCs w:val="20"/>
    </w:rPr>
  </w:style>
  <w:style w:type="character" w:styleId="Marquedecommentaire">
    <w:name w:val="annotation reference"/>
    <w:rsid w:val="00887B31"/>
    <w:rPr>
      <w:sz w:val="16"/>
      <w:szCs w:val="16"/>
    </w:rPr>
  </w:style>
  <w:style w:type="paragraph" w:styleId="Commentaire">
    <w:name w:val="annotation text"/>
    <w:basedOn w:val="Normal"/>
    <w:link w:val="CommentaireCar"/>
    <w:rsid w:val="00887B31"/>
    <w:rPr>
      <w:sz w:val="20"/>
      <w:szCs w:val="20"/>
    </w:rPr>
  </w:style>
  <w:style w:type="character" w:customStyle="1" w:styleId="CommentaireCar">
    <w:name w:val="Commentaire Car"/>
    <w:link w:val="Commentaire"/>
    <w:rsid w:val="00887B31"/>
    <w:rPr>
      <w:rFonts w:ascii="Calibri" w:hAnsi="Calibri" w:cs="Calibri"/>
      <w:lang w:eastAsia="zh-CN"/>
    </w:rPr>
  </w:style>
  <w:style w:type="character" w:customStyle="1" w:styleId="NotedebasdepageCar">
    <w:name w:val="Note de bas de page Car"/>
    <w:basedOn w:val="Policepardfaut"/>
    <w:link w:val="Notedebasdepage"/>
    <w:rsid w:val="00ED2623"/>
    <w:rPr>
      <w:rFonts w:ascii="Calibri" w:hAnsi="Calibri" w:cs="Calibri"/>
      <w:lang w:eastAsia="zh-CN"/>
    </w:rPr>
  </w:style>
  <w:style w:type="paragraph" w:styleId="Paragraphedeliste">
    <w:name w:val="List Paragraph"/>
    <w:basedOn w:val="Normal"/>
    <w:uiPriority w:val="99"/>
    <w:qFormat/>
    <w:rsid w:val="005D636E"/>
    <w:pPr>
      <w:ind w:left="720"/>
      <w:contextualSpacing/>
    </w:pPr>
  </w:style>
  <w:style w:type="table" w:styleId="Grilledutableau">
    <w:name w:val="Table Grid"/>
    <w:basedOn w:val="TableauNormal"/>
    <w:uiPriority w:val="59"/>
    <w:rsid w:val="00B42E32"/>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F6A20"/>
    <w:rPr>
      <w:rFonts w:ascii="Calibri" w:hAnsi="Calibri" w:cs="Calibri"/>
      <w:sz w:val="24"/>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006825">
      <w:bodyDiv w:val="1"/>
      <w:marLeft w:val="0"/>
      <w:marRight w:val="0"/>
      <w:marTop w:val="0"/>
      <w:marBottom w:val="0"/>
      <w:divBdr>
        <w:top w:val="none" w:sz="0" w:space="0" w:color="auto"/>
        <w:left w:val="none" w:sz="0" w:space="0" w:color="auto"/>
        <w:bottom w:val="none" w:sz="0" w:space="0" w:color="auto"/>
        <w:right w:val="none" w:sz="0" w:space="0" w:color="auto"/>
      </w:divBdr>
    </w:div>
    <w:div w:id="583993205">
      <w:bodyDiv w:val="1"/>
      <w:marLeft w:val="0"/>
      <w:marRight w:val="0"/>
      <w:marTop w:val="0"/>
      <w:marBottom w:val="0"/>
      <w:divBdr>
        <w:top w:val="none" w:sz="0" w:space="0" w:color="auto"/>
        <w:left w:val="none" w:sz="0" w:space="0" w:color="auto"/>
        <w:bottom w:val="none" w:sz="0" w:space="0" w:color="auto"/>
        <w:right w:val="none" w:sz="0" w:space="0" w:color="auto"/>
      </w:divBdr>
    </w:div>
    <w:div w:id="864901754">
      <w:bodyDiv w:val="1"/>
      <w:marLeft w:val="0"/>
      <w:marRight w:val="0"/>
      <w:marTop w:val="0"/>
      <w:marBottom w:val="0"/>
      <w:divBdr>
        <w:top w:val="none" w:sz="0" w:space="0" w:color="auto"/>
        <w:left w:val="none" w:sz="0" w:space="0" w:color="auto"/>
        <w:bottom w:val="none" w:sz="0" w:space="0" w:color="auto"/>
        <w:right w:val="none" w:sz="0" w:space="0" w:color="auto"/>
      </w:divBdr>
    </w:div>
    <w:div w:id="1308705546">
      <w:bodyDiv w:val="1"/>
      <w:marLeft w:val="0"/>
      <w:marRight w:val="0"/>
      <w:marTop w:val="0"/>
      <w:marBottom w:val="0"/>
      <w:divBdr>
        <w:top w:val="none" w:sz="0" w:space="0" w:color="auto"/>
        <w:left w:val="none" w:sz="0" w:space="0" w:color="auto"/>
        <w:bottom w:val="none" w:sz="0" w:space="0" w:color="auto"/>
        <w:right w:val="none" w:sz="0" w:space="0" w:color="auto"/>
      </w:divBdr>
    </w:div>
    <w:div w:id="175767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homas.moutou@agriculture.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florian.von-kerssenbrock@agriculture.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ophyto.draaf-ile-de-france@agriculture.gouv.fr" TargetMode="External"/><Relationship Id="rId5" Type="http://schemas.openxmlformats.org/officeDocument/2006/relationships/webSettings" Target="webSettings.xml"/><Relationship Id="rId15" Type="http://schemas.openxmlformats.org/officeDocument/2006/relationships/hyperlink" Target="mailto:thomas.moutou@agriculture.gouv.fr" TargetMode="Externa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http://www.chambres-agriculture-bretagne.fr/ca1/conf.nsf/TECHLSTIMGBYKEY/00031765/$File/Logo%20Ecophyto%20Bretagne.png?OpenElement" TargetMode="External"/><Relationship Id="rId14" Type="http://schemas.openxmlformats.org/officeDocument/2006/relationships/hyperlink" Target="mailto:ecophyto.draaf-ile-de-france@agriculture.gouv.f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emf"/><Relationship Id="rId1" Type="http://schemas.openxmlformats.org/officeDocument/2006/relationships/image" Target="media/image3.emf"/></Relationships>
</file>

<file path=word/_rels/foot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4.emf"/><Relationship Id="rId1" Type="http://schemas.openxmlformats.org/officeDocument/2006/relationships/image" Target="media/image5.jpeg"/></Relationships>
</file>

<file path=word/_rels/footer4.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4.emf"/><Relationship Id="rId1" Type="http://schemas.openxmlformats.org/officeDocument/2006/relationships/image" Target="media/image5.jpeg"/></Relationships>
</file>

<file path=word/_rels/footnotes.xml.rels><?xml version="1.0" encoding="UTF-8" standalone="yes"?>
<Relationships xmlns="http://schemas.openxmlformats.org/package/2006/relationships"><Relationship Id="rId2" Type="http://schemas.openxmlformats.org/officeDocument/2006/relationships/hyperlink" Target="https://agriculture.gouv.fr/produits-phytosanitaires-separation-de-la-vente-et-du-conseil-partir-du-1er-janvier-2021" TargetMode="External"/><Relationship Id="rId1" Type="http://schemas.openxmlformats.org/officeDocument/2006/relationships/hyperlink" Target="https://www.legifrance.gouv.fr/codes/article_lc/LEGIARTI00003424400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E8F40-9438-4AE1-A64A-CA2BA9228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15</Pages>
  <Words>5034</Words>
  <Characters>27693</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MAAPRAT</Company>
  <LinksUpToDate>false</LinksUpToDate>
  <CharactersWithSpaces>32662</CharactersWithSpaces>
  <SharedDoc>false</SharedDoc>
  <HLinks>
    <vt:vector size="18" baseType="variant">
      <vt:variant>
        <vt:i4>6619151</vt:i4>
      </vt:variant>
      <vt:variant>
        <vt:i4>6</vt:i4>
      </vt:variant>
      <vt:variant>
        <vt:i4>0</vt:i4>
      </vt:variant>
      <vt:variant>
        <vt:i4>5</vt:i4>
      </vt:variant>
      <vt:variant>
        <vt:lpwstr>mailto:druais.jennifer@aesn.fr</vt:lpwstr>
      </vt:variant>
      <vt:variant>
        <vt:lpwstr/>
      </vt:variant>
      <vt:variant>
        <vt:i4>2293786</vt:i4>
      </vt:variant>
      <vt:variant>
        <vt:i4>3</vt:i4>
      </vt:variant>
      <vt:variant>
        <vt:i4>0</vt:i4>
      </vt:variant>
      <vt:variant>
        <vt:i4>5</vt:i4>
      </vt:variant>
      <vt:variant>
        <vt:lpwstr>mailto:contactDCAT@aesn.fr</vt:lpwstr>
      </vt:variant>
      <vt:variant>
        <vt:lpwstr/>
      </vt:variant>
      <vt:variant>
        <vt:i4>2293786</vt:i4>
      </vt:variant>
      <vt:variant>
        <vt:i4>0</vt:i4>
      </vt:variant>
      <vt:variant>
        <vt:i4>0</vt:i4>
      </vt:variant>
      <vt:variant>
        <vt:i4>5</vt:i4>
      </vt:variant>
      <vt:variant>
        <vt:lpwstr>mailto:contactDCAT@aesn.fr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MOUTOU</dc:creator>
  <cp:keywords/>
  <cp:lastModifiedBy>ladministrateur</cp:lastModifiedBy>
  <cp:revision>19</cp:revision>
  <cp:lastPrinted>2022-04-08T09:50:00Z</cp:lastPrinted>
  <dcterms:created xsi:type="dcterms:W3CDTF">2022-04-08T09:49:00Z</dcterms:created>
  <dcterms:modified xsi:type="dcterms:W3CDTF">2025-03-31T09:45:00Z</dcterms:modified>
</cp:coreProperties>
</file>