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C445B" w14:textId="45567F2F" w:rsidR="00C3687C" w:rsidRDefault="00A457F4">
      <w:pPr>
        <w:jc w:val="center"/>
        <w:rPr>
          <w:rFonts w:ascii="Arial" w:hAnsi="Arial" w:cs="Arial"/>
          <w:i/>
          <w:sz w:val="40"/>
          <w:szCs w:val="44"/>
          <w:lang w:eastAsia="fr-FR"/>
        </w:rPr>
      </w:pPr>
      <w:r>
        <w:rPr>
          <w:rFonts w:ascii="Arial" w:hAnsi="Arial" w:cs="Arial"/>
          <w:i/>
          <w:noProof/>
          <w:sz w:val="40"/>
          <w:szCs w:val="44"/>
          <w:lang w:eastAsia="fr-FR" w:bidi="ar-SA"/>
        </w:rPr>
        <w:drawing>
          <wp:inline distT="0" distB="0" distL="0" distR="0" wp14:anchorId="2259F76E" wp14:editId="7A7C9780">
            <wp:extent cx="1600200" cy="1273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EF_region_Ile_de_France_CMJN_cle0cd98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0899" cy="1281632"/>
                    </a:xfrm>
                    <a:prstGeom prst="rect">
                      <a:avLst/>
                    </a:prstGeom>
                  </pic:spPr>
                </pic:pic>
              </a:graphicData>
            </a:graphic>
          </wp:inline>
        </w:drawing>
      </w:r>
      <w:r w:rsidR="00635BF9">
        <w:rPr>
          <w:rFonts w:ascii="Arial" w:hAnsi="Arial" w:cs="Arial"/>
          <w:i/>
          <w:noProof/>
          <w:sz w:val="40"/>
          <w:szCs w:val="44"/>
          <w:lang w:eastAsia="fr-FR" w:bidi="ar-SA"/>
        </w:rPr>
        <w:drawing>
          <wp:anchor distT="0" distB="0" distL="0" distR="0" simplePos="0" relativeHeight="4" behindDoc="0" locked="0" layoutInCell="1" allowOverlap="1" wp14:anchorId="17BCF38D" wp14:editId="74C70BE7">
            <wp:simplePos x="0" y="0"/>
            <wp:positionH relativeFrom="column">
              <wp:posOffset>2326640</wp:posOffset>
            </wp:positionH>
            <wp:positionV relativeFrom="paragraph">
              <wp:posOffset>179705</wp:posOffset>
            </wp:positionV>
            <wp:extent cx="1504950" cy="90487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a:stretch>
                      <a:fillRect/>
                    </a:stretch>
                  </pic:blipFill>
                  <pic:spPr bwMode="auto">
                    <a:xfrm>
                      <a:off x="0" y="0"/>
                      <a:ext cx="1504950" cy="904875"/>
                    </a:xfrm>
                    <a:prstGeom prst="rect">
                      <a:avLst/>
                    </a:prstGeom>
                  </pic:spPr>
                </pic:pic>
              </a:graphicData>
            </a:graphic>
          </wp:anchor>
        </w:drawing>
      </w:r>
      <w:r w:rsidR="00635BF9">
        <w:rPr>
          <w:rFonts w:ascii="Arial" w:hAnsi="Arial" w:cs="Arial"/>
          <w:i/>
          <w:noProof/>
          <w:sz w:val="40"/>
          <w:szCs w:val="44"/>
          <w:lang w:eastAsia="fr-FR" w:bidi="ar-SA"/>
        </w:rPr>
        <w:drawing>
          <wp:anchor distT="0" distB="0" distL="114935" distR="114935" simplePos="0" relativeHeight="2" behindDoc="0" locked="0" layoutInCell="1" allowOverlap="1" wp14:anchorId="6AB43ED2" wp14:editId="1FDAE0D2">
            <wp:simplePos x="0" y="0"/>
            <wp:positionH relativeFrom="column">
              <wp:posOffset>4565650</wp:posOffset>
            </wp:positionH>
            <wp:positionV relativeFrom="paragraph">
              <wp:posOffset>-9525</wp:posOffset>
            </wp:positionV>
            <wp:extent cx="1251585" cy="1094740"/>
            <wp:effectExtent l="0" t="0" r="0" b="0"/>
            <wp:wrapNone/>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pic:cNvPicPr>
                      <a:picLocks noChangeAspect="1" noChangeArrowheads="1"/>
                    </pic:cNvPicPr>
                  </pic:nvPicPr>
                  <pic:blipFill>
                    <a:blip r:embed="rId10"/>
                    <a:srcRect l="-118" t="-134" r="-118" b="-134"/>
                    <a:stretch>
                      <a:fillRect/>
                    </a:stretch>
                  </pic:blipFill>
                  <pic:spPr bwMode="auto">
                    <a:xfrm>
                      <a:off x="0" y="0"/>
                      <a:ext cx="1251585" cy="1094740"/>
                    </a:xfrm>
                    <a:prstGeom prst="rect">
                      <a:avLst/>
                    </a:prstGeom>
                  </pic:spPr>
                </pic:pic>
              </a:graphicData>
            </a:graphic>
          </wp:anchor>
        </w:drawing>
      </w:r>
    </w:p>
    <w:p w14:paraId="1547377F" w14:textId="77777777" w:rsidR="00C3687C" w:rsidRDefault="00C3687C">
      <w:pPr>
        <w:spacing w:line="360" w:lineRule="auto"/>
        <w:rPr>
          <w:rFonts w:ascii="Arial" w:hAnsi="Arial" w:cs="Arial"/>
          <w:i/>
          <w:sz w:val="40"/>
          <w:szCs w:val="44"/>
          <w:lang w:eastAsia="fr-FR"/>
        </w:rPr>
      </w:pPr>
    </w:p>
    <w:p w14:paraId="6828ADD8" w14:textId="77777777" w:rsidR="00C3687C" w:rsidRPr="005B2283" w:rsidRDefault="00C3687C">
      <w:pPr>
        <w:jc w:val="right"/>
        <w:rPr>
          <w:rFonts w:ascii="Marianne" w:hAnsi="Marianne" w:cs="Arial"/>
          <w:b/>
          <w:i/>
          <w:color w:val="0082BB"/>
          <w:sz w:val="40"/>
          <w:szCs w:val="44"/>
          <w:lang w:eastAsia="fr-FR"/>
        </w:rPr>
      </w:pPr>
    </w:p>
    <w:p w14:paraId="7BA225D6" w14:textId="77777777" w:rsidR="00C3687C" w:rsidRPr="005B2283" w:rsidRDefault="00C3687C">
      <w:pPr>
        <w:jc w:val="right"/>
        <w:rPr>
          <w:rFonts w:ascii="Marianne" w:hAnsi="Marianne" w:cs="Arial"/>
          <w:b/>
          <w:color w:val="0082BB"/>
          <w:sz w:val="40"/>
          <w:szCs w:val="44"/>
        </w:rPr>
      </w:pPr>
    </w:p>
    <w:p w14:paraId="169271F0" w14:textId="77777777" w:rsidR="00C3687C" w:rsidRPr="005B2283" w:rsidRDefault="00635BF9">
      <w:pPr>
        <w:jc w:val="right"/>
        <w:rPr>
          <w:rFonts w:ascii="Marianne" w:hAnsi="Marianne" w:cs="Arial"/>
          <w:b/>
          <w:color w:val="0082BB"/>
          <w:sz w:val="40"/>
          <w:szCs w:val="44"/>
        </w:rPr>
      </w:pPr>
      <w:r w:rsidRPr="005B2283">
        <w:rPr>
          <w:rFonts w:ascii="Marianne" w:hAnsi="Marianne" w:cs="Arial"/>
          <w:b/>
          <w:color w:val="0082BB"/>
          <w:sz w:val="40"/>
          <w:szCs w:val="44"/>
        </w:rPr>
        <w:t>APPEL A PROJETS</w:t>
      </w:r>
    </w:p>
    <w:p w14:paraId="0B29CCF2" w14:textId="6CC7058F" w:rsidR="00C3687C" w:rsidRPr="005B2283" w:rsidRDefault="002B694F">
      <w:pPr>
        <w:jc w:val="right"/>
        <w:rPr>
          <w:rFonts w:ascii="Marianne" w:hAnsi="Marianne" w:cs="Arial"/>
          <w:b/>
          <w:color w:val="0082BB"/>
          <w:sz w:val="40"/>
          <w:szCs w:val="44"/>
        </w:rPr>
      </w:pPr>
      <w:r w:rsidRPr="005B2283">
        <w:rPr>
          <w:rFonts w:ascii="Marianne" w:hAnsi="Marianne" w:cs="Arial"/>
          <w:b/>
          <w:color w:val="0082BB"/>
          <w:sz w:val="40"/>
          <w:szCs w:val="44"/>
        </w:rPr>
        <w:t>pour la reconnaissance de Groupements d'Intérêt Economique et E</w:t>
      </w:r>
      <w:r w:rsidR="00635BF9" w:rsidRPr="005B2283">
        <w:rPr>
          <w:rFonts w:ascii="Marianne" w:hAnsi="Marianne" w:cs="Arial"/>
          <w:b/>
          <w:color w:val="0082BB"/>
          <w:sz w:val="40"/>
          <w:szCs w:val="44"/>
        </w:rPr>
        <w:t>nvironn</w:t>
      </w:r>
      <w:r w:rsidR="0035085F" w:rsidRPr="005B2283">
        <w:rPr>
          <w:rFonts w:ascii="Marianne" w:hAnsi="Marianne" w:cs="Arial"/>
          <w:b/>
          <w:color w:val="0082BB"/>
          <w:sz w:val="40"/>
          <w:szCs w:val="44"/>
        </w:rPr>
        <w:t>emental (GIEE) pour l'année 202</w:t>
      </w:r>
      <w:r w:rsidR="00926267">
        <w:rPr>
          <w:rFonts w:ascii="Marianne" w:hAnsi="Marianne" w:cs="Arial"/>
          <w:b/>
          <w:color w:val="0082BB"/>
          <w:sz w:val="40"/>
          <w:szCs w:val="44"/>
        </w:rPr>
        <w:t>5</w:t>
      </w:r>
    </w:p>
    <w:p w14:paraId="5DA821B3" w14:textId="77777777" w:rsidR="00C3687C" w:rsidRPr="005B2283" w:rsidRDefault="00C3687C">
      <w:pPr>
        <w:jc w:val="right"/>
        <w:rPr>
          <w:rFonts w:ascii="Marianne" w:hAnsi="Marianne" w:cs="Arial Rounded MT Bold"/>
          <w:b/>
          <w:smallCaps/>
          <w:color w:val="009900"/>
          <w:sz w:val="32"/>
          <w:szCs w:val="40"/>
          <w:lang w:bidi="he-IL"/>
        </w:rPr>
      </w:pPr>
    </w:p>
    <w:p w14:paraId="1621BC4D" w14:textId="77777777" w:rsidR="00C3687C" w:rsidRPr="005B2283" w:rsidRDefault="00635BF9">
      <w:pPr>
        <w:jc w:val="right"/>
        <w:rPr>
          <w:rFonts w:ascii="Marianne" w:hAnsi="Marianne"/>
          <w:sz w:val="22"/>
        </w:rPr>
      </w:pPr>
      <w:r w:rsidRPr="005B2283">
        <w:rPr>
          <w:rFonts w:ascii="Marianne" w:hAnsi="Marianne" w:cs="Arial Rounded MT Bold"/>
          <w:smallCaps/>
          <w:color w:val="009900"/>
          <w:sz w:val="32"/>
          <w:szCs w:val="36"/>
          <w:lang w:bidi="he-IL"/>
        </w:rPr>
        <w:t xml:space="preserve">en région </w:t>
      </w:r>
      <w:r w:rsidRPr="005B2283">
        <w:rPr>
          <w:rFonts w:ascii="Marianne" w:hAnsi="Marianne" w:cs="Arial Rounded MT Bold"/>
          <w:b/>
          <w:smallCaps/>
          <w:color w:val="009900"/>
          <w:sz w:val="32"/>
          <w:szCs w:val="36"/>
          <w:lang w:bidi="he-IL"/>
        </w:rPr>
        <w:t>Île-de-France</w:t>
      </w:r>
    </w:p>
    <w:p w14:paraId="27419B82" w14:textId="77777777" w:rsidR="00C3687C" w:rsidRPr="005B2283" w:rsidRDefault="00C3687C">
      <w:pPr>
        <w:spacing w:line="360" w:lineRule="auto"/>
        <w:jc w:val="right"/>
        <w:rPr>
          <w:rFonts w:ascii="Marianne" w:hAnsi="Marianne" w:cs="Arial Rounded MT Bold"/>
          <w:b/>
          <w:i/>
          <w:iCs/>
          <w:smallCaps/>
          <w:color w:val="009900"/>
          <w:sz w:val="32"/>
          <w:szCs w:val="36"/>
          <w:lang w:bidi="he-IL"/>
        </w:rPr>
      </w:pPr>
    </w:p>
    <w:tbl>
      <w:tblPr>
        <w:tblW w:w="9577" w:type="dxa"/>
        <w:tblInd w:w="-108" w:type="dxa"/>
        <w:tblBorders>
          <w:bottom w:val="dotted" w:sz="12" w:space="0" w:color="0084C0"/>
          <w:right w:val="dotted" w:sz="12" w:space="0" w:color="0084C0"/>
          <w:insideH w:val="dotted" w:sz="12" w:space="0" w:color="0084C0"/>
          <w:insideV w:val="dotted" w:sz="12" w:space="0" w:color="0084C0"/>
        </w:tblBorders>
        <w:tblLook w:val="0000" w:firstRow="0" w:lastRow="0" w:firstColumn="0" w:lastColumn="0" w:noHBand="0" w:noVBand="0"/>
      </w:tblPr>
      <w:tblGrid>
        <w:gridCol w:w="9577"/>
      </w:tblGrid>
      <w:tr w:rsidR="00C3687C" w:rsidRPr="00BB259E" w14:paraId="2E7FC525" w14:textId="77777777" w:rsidTr="00880D1F">
        <w:trPr>
          <w:trHeight w:val="4547"/>
        </w:trPr>
        <w:tc>
          <w:tcPr>
            <w:tcW w:w="9577" w:type="dxa"/>
            <w:tcBorders>
              <w:right w:val="dotted" w:sz="12" w:space="0" w:color="0084C0"/>
            </w:tcBorders>
            <w:shd w:val="clear" w:color="auto" w:fill="E5FFFF"/>
          </w:tcPr>
          <w:p w14:paraId="1AF79349" w14:textId="77777777" w:rsidR="00C3687C" w:rsidRPr="005B2283" w:rsidRDefault="00C3687C">
            <w:pPr>
              <w:snapToGrid w:val="0"/>
              <w:jc w:val="center"/>
              <w:rPr>
                <w:rFonts w:ascii="Marianne" w:hAnsi="Marianne" w:cs="Arial"/>
                <w:b/>
                <w:color w:val="0082BB"/>
                <w:sz w:val="28"/>
                <w:szCs w:val="32"/>
              </w:rPr>
            </w:pPr>
          </w:p>
          <w:p w14:paraId="26DA0ED2" w14:textId="67039EE9" w:rsidR="00C3687C" w:rsidRPr="00880D1F" w:rsidRDefault="00635BF9">
            <w:pPr>
              <w:jc w:val="center"/>
              <w:rPr>
                <w:rFonts w:ascii="Marianne" w:hAnsi="Marianne"/>
                <w:color w:val="0070C0"/>
                <w:sz w:val="20"/>
              </w:rPr>
            </w:pPr>
            <w:r w:rsidRPr="00880D1F">
              <w:rPr>
                <w:rFonts w:ascii="Marianne" w:hAnsi="Marianne" w:cs="Arial"/>
                <w:b/>
                <w:color w:val="0070C0"/>
                <w:sz w:val="28"/>
                <w:szCs w:val="32"/>
              </w:rPr>
              <w:t>Date limite d’</w:t>
            </w:r>
            <w:r w:rsidR="002A4E08" w:rsidRPr="00880D1F">
              <w:rPr>
                <w:rFonts w:ascii="Marianne" w:hAnsi="Marianne" w:cs="Arial"/>
                <w:b/>
                <w:color w:val="0070C0"/>
                <w:sz w:val="28"/>
                <w:szCs w:val="32"/>
              </w:rPr>
              <w:t xml:space="preserve">envoi des projets finalisés : </w:t>
            </w:r>
            <w:r w:rsidR="00926267" w:rsidRPr="00880D1F">
              <w:rPr>
                <w:rFonts w:ascii="Marianne" w:hAnsi="Marianne" w:cs="Arial"/>
                <w:b/>
                <w:color w:val="0070C0"/>
                <w:sz w:val="28"/>
                <w:szCs w:val="32"/>
              </w:rPr>
              <w:t>06/06/2025</w:t>
            </w:r>
          </w:p>
          <w:p w14:paraId="167743B7" w14:textId="77777777" w:rsidR="00C3687C" w:rsidRPr="005B2283" w:rsidRDefault="00C3687C">
            <w:pPr>
              <w:jc w:val="center"/>
              <w:rPr>
                <w:rFonts w:ascii="Marianne" w:hAnsi="Marianne"/>
                <w:sz w:val="22"/>
              </w:rPr>
            </w:pPr>
          </w:p>
          <w:p w14:paraId="786D8A82" w14:textId="77777777" w:rsidR="00C3687C" w:rsidRPr="005B2283" w:rsidRDefault="00635BF9">
            <w:pPr>
              <w:ind w:left="709"/>
              <w:rPr>
                <w:rFonts w:ascii="Marianne" w:hAnsi="Marianne" w:cs="Arial"/>
                <w:i/>
                <w:color w:val="0082BB"/>
                <w:sz w:val="20"/>
                <w:szCs w:val="32"/>
              </w:rPr>
            </w:pPr>
            <w:r w:rsidRPr="005B2283">
              <w:rPr>
                <w:rFonts w:ascii="Marianne" w:hAnsi="Marianne" w:cs="Arial"/>
                <w:i/>
                <w:color w:val="0082BB"/>
                <w:sz w:val="20"/>
                <w:szCs w:val="32"/>
              </w:rPr>
              <w:t>Sous format papier:</w:t>
            </w:r>
          </w:p>
          <w:p w14:paraId="1D67A4ED" w14:textId="77777777" w:rsidR="002A4E08" w:rsidRPr="005B2283" w:rsidRDefault="002A4E08">
            <w:pPr>
              <w:ind w:left="709"/>
              <w:rPr>
                <w:rFonts w:ascii="Marianne" w:hAnsi="Marianne" w:cs="Arial"/>
                <w:sz w:val="20"/>
                <w:szCs w:val="32"/>
              </w:rPr>
            </w:pPr>
          </w:p>
          <w:p w14:paraId="73A13412" w14:textId="57CFC85E" w:rsidR="00AF65AE" w:rsidRPr="00290E06" w:rsidRDefault="00AF65AE" w:rsidP="00AF65AE">
            <w:pPr>
              <w:spacing w:line="252" w:lineRule="exact"/>
              <w:ind w:left="771"/>
              <w:rPr>
                <w:rFonts w:ascii="Marianne" w:hAnsi="Marianne"/>
                <w:sz w:val="20"/>
              </w:rPr>
            </w:pPr>
            <w:r w:rsidRPr="00290E06">
              <w:rPr>
                <w:rFonts w:ascii="Marianne" w:hAnsi="Marianne"/>
                <w:sz w:val="20"/>
              </w:rPr>
              <w:t>A</w:t>
            </w:r>
            <w:r>
              <w:rPr>
                <w:rFonts w:ascii="Marianne" w:hAnsi="Marianne"/>
                <w:sz w:val="20"/>
              </w:rPr>
              <w:t xml:space="preserve"> l’attention de </w:t>
            </w:r>
            <w:r w:rsidR="00926267">
              <w:rPr>
                <w:rFonts w:ascii="Marianne" w:hAnsi="Marianne"/>
                <w:sz w:val="20"/>
              </w:rPr>
              <w:t>Florian von Kerssenbrock</w:t>
            </w:r>
          </w:p>
          <w:p w14:paraId="0A578A9B" w14:textId="77777777" w:rsidR="00AF65AE" w:rsidRPr="00290E06" w:rsidRDefault="00AF65AE" w:rsidP="00AF65AE">
            <w:pPr>
              <w:spacing w:line="252" w:lineRule="exact"/>
              <w:ind w:left="771"/>
              <w:rPr>
                <w:rFonts w:ascii="Marianne" w:hAnsi="Marianne"/>
                <w:sz w:val="20"/>
              </w:rPr>
            </w:pPr>
            <w:r w:rsidRPr="00290E06">
              <w:rPr>
                <w:rFonts w:ascii="Marianne" w:hAnsi="Marianne"/>
                <w:sz w:val="20"/>
              </w:rPr>
              <w:t>DRAAF-SREA</w:t>
            </w:r>
          </w:p>
          <w:p w14:paraId="5B6D1DB8" w14:textId="77777777" w:rsidR="00AF65AE" w:rsidRPr="00290E06" w:rsidRDefault="00AF65AE" w:rsidP="00AF65AE">
            <w:pPr>
              <w:spacing w:line="252" w:lineRule="exact"/>
              <w:ind w:left="771"/>
              <w:rPr>
                <w:rFonts w:ascii="Marianne" w:hAnsi="Marianne"/>
                <w:sz w:val="20"/>
              </w:rPr>
            </w:pPr>
            <w:r w:rsidRPr="00426376">
              <w:rPr>
                <w:rFonts w:ascii="Marianne" w:hAnsi="Marianne"/>
                <w:sz w:val="20"/>
              </w:rPr>
              <w:t>Le Ponant</w:t>
            </w:r>
            <w:r>
              <w:rPr>
                <w:rFonts w:ascii="Marianne" w:hAnsi="Marianne"/>
                <w:sz w:val="20"/>
              </w:rPr>
              <w:t>, 5 rue Leblanc</w:t>
            </w:r>
          </w:p>
          <w:p w14:paraId="041A0BA4" w14:textId="77777777" w:rsidR="00AF65AE" w:rsidRPr="00290E06" w:rsidRDefault="00AF65AE" w:rsidP="00AF65AE">
            <w:pPr>
              <w:spacing w:line="252" w:lineRule="exact"/>
              <w:ind w:left="771"/>
              <w:rPr>
                <w:rFonts w:ascii="Marianne" w:hAnsi="Marianne"/>
                <w:sz w:val="20"/>
              </w:rPr>
            </w:pPr>
            <w:r>
              <w:rPr>
                <w:rFonts w:ascii="Marianne" w:hAnsi="Marianne"/>
                <w:sz w:val="20"/>
              </w:rPr>
              <w:t>75911 PARIS CEDEX 15</w:t>
            </w:r>
          </w:p>
          <w:p w14:paraId="09821A58" w14:textId="77777777" w:rsidR="00C3687C" w:rsidRPr="005B2283" w:rsidRDefault="00C3687C" w:rsidP="00A457F4">
            <w:pPr>
              <w:rPr>
                <w:rFonts w:ascii="Marianne" w:hAnsi="Marianne" w:cs="Arial"/>
                <w:sz w:val="22"/>
                <w:szCs w:val="32"/>
              </w:rPr>
            </w:pPr>
          </w:p>
          <w:p w14:paraId="5F39560B" w14:textId="77777777" w:rsidR="00C3687C" w:rsidRPr="005B2283" w:rsidRDefault="00C3687C">
            <w:pPr>
              <w:ind w:left="709"/>
              <w:rPr>
                <w:rFonts w:ascii="Marianne" w:hAnsi="Marianne" w:cs="Arial"/>
                <w:sz w:val="22"/>
                <w:szCs w:val="32"/>
              </w:rPr>
            </w:pPr>
          </w:p>
          <w:p w14:paraId="35A6C70D" w14:textId="384BADC0" w:rsidR="00C3687C" w:rsidRPr="005B2283" w:rsidRDefault="00A457F4">
            <w:pPr>
              <w:ind w:left="709"/>
              <w:rPr>
                <w:rFonts w:ascii="Marianne" w:hAnsi="Marianne" w:cs="Arial"/>
                <w:i/>
                <w:color w:val="0082BB"/>
                <w:sz w:val="20"/>
                <w:szCs w:val="32"/>
              </w:rPr>
            </w:pPr>
            <w:r w:rsidRPr="005B2283">
              <w:rPr>
                <w:rFonts w:ascii="Marianne" w:hAnsi="Marianne" w:cs="Arial"/>
                <w:i/>
                <w:color w:val="0082BB"/>
                <w:sz w:val="20"/>
                <w:szCs w:val="32"/>
              </w:rPr>
              <w:t>Et s</w:t>
            </w:r>
            <w:r w:rsidR="00635BF9" w:rsidRPr="005B2283">
              <w:rPr>
                <w:rFonts w:ascii="Marianne" w:hAnsi="Marianne" w:cs="Arial"/>
                <w:i/>
                <w:color w:val="0082BB"/>
                <w:sz w:val="20"/>
                <w:szCs w:val="32"/>
              </w:rPr>
              <w:t xml:space="preserve">ous format électronique: </w:t>
            </w:r>
          </w:p>
          <w:p w14:paraId="5A2F1C81" w14:textId="23F727D5" w:rsidR="00C3687C" w:rsidRDefault="00A510BA" w:rsidP="00A457F4">
            <w:pPr>
              <w:pStyle w:val="Corpsdetexte"/>
              <w:spacing w:after="0"/>
              <w:ind w:left="709"/>
              <w:rPr>
                <w:rStyle w:val="LienInternet"/>
                <w:rFonts w:ascii="Marianne" w:hAnsi="Marianne" w:cs="Arial"/>
                <w:i/>
                <w:iCs/>
                <w:sz w:val="20"/>
                <w:szCs w:val="32"/>
              </w:rPr>
            </w:pPr>
            <w:hyperlink r:id="rId11">
              <w:r w:rsidR="00635BF9" w:rsidRPr="005B2283">
                <w:rPr>
                  <w:rStyle w:val="LienInternet"/>
                  <w:rFonts w:ascii="Marianne" w:hAnsi="Marianne" w:cs="Arial"/>
                  <w:i/>
                  <w:iCs/>
                  <w:sz w:val="20"/>
                  <w:szCs w:val="32"/>
                </w:rPr>
                <w:t>srea.draaf-ile-de-france@agriculture.gouv.fr</w:t>
              </w:r>
            </w:hyperlink>
          </w:p>
          <w:p w14:paraId="38934213" w14:textId="537A4F30" w:rsidR="00926267" w:rsidRPr="00926267" w:rsidRDefault="00926267" w:rsidP="00A457F4">
            <w:pPr>
              <w:pStyle w:val="Corpsdetexte"/>
              <w:spacing w:after="0"/>
              <w:ind w:left="709"/>
              <w:rPr>
                <w:rStyle w:val="LienInternet"/>
                <w:rFonts w:ascii="Marianne" w:hAnsi="Marianne" w:cs="Arial"/>
                <w:i/>
                <w:iCs/>
                <w:sz w:val="20"/>
                <w:szCs w:val="32"/>
              </w:rPr>
            </w:pPr>
            <w:r w:rsidRPr="00926267">
              <w:rPr>
                <w:rStyle w:val="LienInternet"/>
                <w:rFonts w:ascii="Marianne" w:hAnsi="Marianne" w:cs="Arial"/>
                <w:i/>
                <w:iCs/>
                <w:sz w:val="20"/>
                <w:szCs w:val="32"/>
              </w:rPr>
              <w:t>florian.von-kerssenbrock@agriculture.gouv.fr</w:t>
            </w:r>
          </w:p>
          <w:p w14:paraId="581F2205" w14:textId="5478C7BB" w:rsidR="00767F35" w:rsidRPr="005B2283" w:rsidRDefault="00767F35" w:rsidP="00A457F4">
            <w:pPr>
              <w:pStyle w:val="Corpsdetexte"/>
              <w:spacing w:after="0"/>
              <w:ind w:left="709"/>
              <w:rPr>
                <w:rStyle w:val="LienInternet"/>
                <w:rFonts w:ascii="Marianne" w:hAnsi="Marianne"/>
                <w:sz w:val="22"/>
                <w:szCs w:val="32"/>
              </w:rPr>
            </w:pPr>
            <w:r w:rsidRPr="005B2283">
              <w:rPr>
                <w:rStyle w:val="LienInternet"/>
                <w:rFonts w:ascii="Marianne" w:hAnsi="Marianne" w:cs="Arial"/>
                <w:i/>
                <w:iCs/>
                <w:sz w:val="20"/>
                <w:szCs w:val="32"/>
              </w:rPr>
              <w:t>thomas.moutou@agricuture.gouv.fr</w:t>
            </w:r>
          </w:p>
          <w:p w14:paraId="0CC0E3FD" w14:textId="77777777" w:rsidR="00A457F4" w:rsidRPr="005B2283" w:rsidRDefault="00A457F4" w:rsidP="00A457F4">
            <w:pPr>
              <w:rPr>
                <w:rFonts w:ascii="Marianne" w:hAnsi="Marianne" w:cs="Arial"/>
                <w:b/>
                <w:bCs/>
                <w:i/>
                <w:iCs/>
                <w:sz w:val="28"/>
                <w:szCs w:val="32"/>
              </w:rPr>
            </w:pPr>
          </w:p>
          <w:p w14:paraId="22B9019E" w14:textId="37211F77" w:rsidR="00A457F4" w:rsidRPr="005B2283" w:rsidRDefault="00A457F4" w:rsidP="00A457F4">
            <w:pPr>
              <w:rPr>
                <w:rFonts w:ascii="Marianne" w:hAnsi="Marianne" w:cs="Arial"/>
                <w:b/>
                <w:bCs/>
                <w:i/>
                <w:iCs/>
                <w:sz w:val="28"/>
                <w:szCs w:val="32"/>
              </w:rPr>
            </w:pPr>
          </w:p>
        </w:tc>
      </w:tr>
      <w:tr w:rsidR="00635BF9" w:rsidRPr="00BB259E" w14:paraId="7A1D2124" w14:textId="77777777" w:rsidTr="00880D1F">
        <w:trPr>
          <w:trHeight w:val="333"/>
        </w:trPr>
        <w:tc>
          <w:tcPr>
            <w:tcW w:w="9577" w:type="dxa"/>
            <w:tcBorders>
              <w:bottom w:val="dotted" w:sz="12" w:space="0" w:color="0084C0"/>
              <w:right w:val="dotted" w:sz="12" w:space="0" w:color="0084C0"/>
            </w:tcBorders>
            <w:shd w:val="clear" w:color="auto" w:fill="E5FFFF"/>
          </w:tcPr>
          <w:p w14:paraId="76BADF80" w14:textId="77777777" w:rsidR="00635BF9" w:rsidRPr="005B2283" w:rsidRDefault="00635BF9" w:rsidP="00880D1F">
            <w:pPr>
              <w:snapToGrid w:val="0"/>
              <w:rPr>
                <w:rFonts w:ascii="Marianne" w:hAnsi="Marianne" w:cs="Arial"/>
                <w:b/>
                <w:color w:val="0082BB"/>
                <w:sz w:val="28"/>
                <w:szCs w:val="32"/>
              </w:rPr>
            </w:pPr>
          </w:p>
        </w:tc>
      </w:tr>
    </w:tbl>
    <w:p w14:paraId="4A8D54CB" w14:textId="77777777" w:rsidR="00C3687C" w:rsidRPr="005B2283" w:rsidRDefault="00C3687C">
      <w:pPr>
        <w:pStyle w:val="NormalWeb"/>
        <w:rPr>
          <w:rFonts w:ascii="Marianne" w:hAnsi="Marianne" w:cs="Arial"/>
          <w:color w:val="000000"/>
          <w:sz w:val="20"/>
          <w:szCs w:val="20"/>
        </w:rPr>
      </w:pPr>
    </w:p>
    <w:p w14:paraId="3DAE6C66" w14:textId="458BF1EE" w:rsidR="00C3687C" w:rsidRPr="005B2283" w:rsidRDefault="00C3687C">
      <w:pPr>
        <w:pStyle w:val="NormalWeb"/>
        <w:rPr>
          <w:rFonts w:ascii="Marianne" w:hAnsi="Marianne" w:cs="Arial"/>
          <w:color w:val="000000"/>
          <w:sz w:val="20"/>
          <w:szCs w:val="22"/>
        </w:rPr>
      </w:pPr>
    </w:p>
    <w:p w14:paraId="24CD21C9" w14:textId="1EE0780B" w:rsidR="002B694F" w:rsidRPr="005B2283" w:rsidRDefault="002B694F">
      <w:pPr>
        <w:pStyle w:val="NormalWeb"/>
        <w:rPr>
          <w:rFonts w:ascii="Marianne" w:hAnsi="Marianne" w:cs="Arial"/>
          <w:color w:val="000000"/>
          <w:sz w:val="20"/>
          <w:szCs w:val="22"/>
        </w:rPr>
      </w:pPr>
    </w:p>
    <w:p w14:paraId="2469FC57" w14:textId="77777777" w:rsidR="002B694F" w:rsidRPr="005B2283" w:rsidRDefault="002B694F">
      <w:pPr>
        <w:pStyle w:val="NormalWeb"/>
        <w:rPr>
          <w:rFonts w:ascii="Marianne" w:hAnsi="Marianne"/>
          <w:sz w:val="22"/>
        </w:rPr>
      </w:pPr>
    </w:p>
    <w:p w14:paraId="6A197DBD" w14:textId="77777777" w:rsidR="00C3687C" w:rsidRPr="005B2283" w:rsidRDefault="00C3687C">
      <w:pPr>
        <w:rPr>
          <w:rFonts w:ascii="Marianne" w:hAnsi="Marianne"/>
          <w:b/>
          <w:bCs/>
          <w:szCs w:val="26"/>
        </w:rPr>
      </w:pPr>
    </w:p>
    <w:sdt>
      <w:sdtPr>
        <w:rPr>
          <w:rFonts w:ascii="Marianne" w:eastAsia="SimSun" w:hAnsi="Marianne"/>
          <w:b w:val="0"/>
          <w:bCs w:val="0"/>
          <w:sz w:val="22"/>
          <w:szCs w:val="24"/>
        </w:rPr>
        <w:id w:val="1498840850"/>
        <w:docPartObj>
          <w:docPartGallery w:val="Table of Contents"/>
          <w:docPartUnique/>
        </w:docPartObj>
      </w:sdtPr>
      <w:sdtEndPr/>
      <w:sdtContent>
        <w:p w14:paraId="6EF9B245" w14:textId="77777777" w:rsidR="00C3687C" w:rsidRPr="005B2283" w:rsidRDefault="00635BF9">
          <w:pPr>
            <w:pStyle w:val="TitreTR"/>
            <w:rPr>
              <w:rFonts w:ascii="Marianne" w:hAnsi="Marianne"/>
              <w:sz w:val="28"/>
            </w:rPr>
          </w:pPr>
          <w:r w:rsidRPr="005B2283">
            <w:rPr>
              <w:rFonts w:ascii="Marianne" w:hAnsi="Marianne"/>
              <w:sz w:val="28"/>
            </w:rPr>
            <w:t>Table des matières</w:t>
          </w:r>
        </w:p>
        <w:p w14:paraId="5FD33E54" w14:textId="15B47A5C" w:rsidR="002B694F" w:rsidRPr="005B2283" w:rsidRDefault="00635BF9">
          <w:pPr>
            <w:pStyle w:val="TM1"/>
            <w:tabs>
              <w:tab w:val="left" w:pos="440"/>
            </w:tabs>
            <w:rPr>
              <w:rFonts w:ascii="Marianne" w:eastAsiaTheme="minorEastAsia" w:hAnsi="Marianne" w:cs="Arial"/>
              <w:noProof/>
              <w:kern w:val="0"/>
              <w:sz w:val="20"/>
              <w:szCs w:val="22"/>
              <w:lang w:eastAsia="fr-FR" w:bidi="ar-SA"/>
            </w:rPr>
          </w:pPr>
          <w:r w:rsidRPr="005B2283">
            <w:fldChar w:fldCharType="begin"/>
          </w:r>
          <w:r w:rsidRPr="005B2283">
            <w:rPr>
              <w:rStyle w:val="Sautdindex"/>
              <w:rFonts w:ascii="Marianne" w:hAnsi="Marianne" w:cs="Arial"/>
              <w:sz w:val="22"/>
            </w:rPr>
            <w:instrText>TOC \f \o "1-9" \h</w:instrText>
          </w:r>
          <w:r w:rsidRPr="005B2283">
            <w:rPr>
              <w:rStyle w:val="Sautdindex"/>
              <w:rFonts w:ascii="Marianne" w:hAnsi="Marianne" w:cs="Arial"/>
              <w:sz w:val="22"/>
            </w:rPr>
            <w:fldChar w:fldCharType="separate"/>
          </w:r>
          <w:hyperlink w:anchor="_Toc98246217" w:history="1">
            <w:r w:rsidR="002B694F" w:rsidRPr="005B2283">
              <w:rPr>
                <w:rStyle w:val="Lienhypertexte"/>
                <w:rFonts w:ascii="Marianne" w:hAnsi="Marianne" w:cs="Arial"/>
                <w:noProof/>
                <w:sz w:val="22"/>
              </w:rPr>
              <w:t>1</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Contexte et enjeux</w:t>
            </w:r>
            <w:r w:rsidR="002B694F" w:rsidRPr="005B2283">
              <w:rPr>
                <w:rStyle w:val="Lienhypertexte"/>
                <w:rFonts w:ascii="Calibri" w:hAnsi="Calibri" w:cs="Calibri"/>
                <w:noProof/>
                <w:sz w:val="22"/>
              </w:rPr>
              <w:t> </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_Toc98246217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3</w:t>
            </w:r>
            <w:r w:rsidR="002B694F" w:rsidRPr="005B2283">
              <w:rPr>
                <w:rFonts w:ascii="Marianne" w:hAnsi="Marianne" w:cs="Arial"/>
                <w:noProof/>
                <w:sz w:val="22"/>
              </w:rPr>
              <w:fldChar w:fldCharType="end"/>
            </w:r>
          </w:hyperlink>
        </w:p>
        <w:p w14:paraId="460AFDEC" w14:textId="675A4815" w:rsidR="002B694F" w:rsidRPr="005B2283" w:rsidRDefault="00A510BA">
          <w:pPr>
            <w:pStyle w:val="TM1"/>
            <w:tabs>
              <w:tab w:val="left" w:pos="440"/>
            </w:tabs>
            <w:rPr>
              <w:rFonts w:ascii="Marianne" w:eastAsiaTheme="minorEastAsia" w:hAnsi="Marianne" w:cs="Arial"/>
              <w:noProof/>
              <w:kern w:val="0"/>
              <w:sz w:val="20"/>
              <w:szCs w:val="22"/>
              <w:lang w:eastAsia="fr-FR" w:bidi="ar-SA"/>
            </w:rPr>
          </w:pPr>
          <w:hyperlink w:anchor="_Toc98246218" w:history="1">
            <w:r w:rsidR="002B694F" w:rsidRPr="005B2283">
              <w:rPr>
                <w:rStyle w:val="Lienhypertexte"/>
                <w:rFonts w:ascii="Marianne" w:hAnsi="Marianne" w:cs="Arial"/>
                <w:noProof/>
                <w:sz w:val="22"/>
              </w:rPr>
              <w:t>2</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Recevabilité des candidatures</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_Toc98246218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3</w:t>
            </w:r>
            <w:r w:rsidR="002B694F" w:rsidRPr="005B2283">
              <w:rPr>
                <w:rFonts w:ascii="Marianne" w:hAnsi="Marianne" w:cs="Arial"/>
                <w:noProof/>
                <w:sz w:val="22"/>
              </w:rPr>
              <w:fldChar w:fldCharType="end"/>
            </w:r>
          </w:hyperlink>
        </w:p>
        <w:p w14:paraId="2EBC25AB" w14:textId="50D0AC81"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19" w:history="1">
            <w:r w:rsidR="002B694F" w:rsidRPr="005B2283">
              <w:rPr>
                <w:rStyle w:val="Lienhypertexte"/>
                <w:rFonts w:ascii="Marianne" w:hAnsi="Marianne" w:cs="Arial"/>
                <w:noProof/>
                <w:sz w:val="22"/>
              </w:rPr>
              <w:t>2.1</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Personnes morales recevables</w:t>
            </w:r>
            <w:r w:rsidR="002B694F" w:rsidRPr="005B2283">
              <w:rPr>
                <w:rStyle w:val="Lienhypertexte"/>
                <w:rFonts w:ascii="Calibri" w:hAnsi="Calibri" w:cs="Calibri"/>
                <w:noProof/>
                <w:sz w:val="22"/>
              </w:rPr>
              <w:t> </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_Toc98246219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3</w:t>
            </w:r>
            <w:r w:rsidR="002B694F" w:rsidRPr="005B2283">
              <w:rPr>
                <w:rFonts w:ascii="Marianne" w:hAnsi="Marianne" w:cs="Arial"/>
                <w:noProof/>
                <w:sz w:val="22"/>
              </w:rPr>
              <w:fldChar w:fldCharType="end"/>
            </w:r>
          </w:hyperlink>
        </w:p>
        <w:p w14:paraId="02FDF049" w14:textId="6282CF4E"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20" w:history="1">
            <w:r w:rsidR="002B694F" w:rsidRPr="005B2283">
              <w:rPr>
                <w:rStyle w:val="Lienhypertexte"/>
                <w:rFonts w:ascii="Marianne" w:hAnsi="Marianne" w:cs="Arial"/>
                <w:noProof/>
                <w:sz w:val="22"/>
              </w:rPr>
              <w:t>2.2</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Projets recevables</w:t>
            </w:r>
            <w:r w:rsidR="002B694F" w:rsidRPr="005B2283">
              <w:rPr>
                <w:rStyle w:val="Lienhypertexte"/>
                <w:rFonts w:ascii="Calibri" w:hAnsi="Calibri" w:cs="Calibri"/>
                <w:noProof/>
                <w:sz w:val="22"/>
              </w:rPr>
              <w:t> </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_Toc98246220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4</w:t>
            </w:r>
            <w:r w:rsidR="002B694F" w:rsidRPr="005B2283">
              <w:rPr>
                <w:rFonts w:ascii="Marianne" w:hAnsi="Marianne" w:cs="Arial"/>
                <w:noProof/>
                <w:sz w:val="22"/>
              </w:rPr>
              <w:fldChar w:fldCharType="end"/>
            </w:r>
          </w:hyperlink>
        </w:p>
        <w:p w14:paraId="62F7C7DB" w14:textId="50FD7379" w:rsidR="002B694F" w:rsidRPr="005B2283" w:rsidRDefault="00A510BA">
          <w:pPr>
            <w:pStyle w:val="TM1"/>
            <w:tabs>
              <w:tab w:val="left" w:pos="440"/>
            </w:tabs>
            <w:rPr>
              <w:rFonts w:ascii="Marianne" w:eastAsiaTheme="minorEastAsia" w:hAnsi="Marianne" w:cs="Arial"/>
              <w:noProof/>
              <w:kern w:val="0"/>
              <w:sz w:val="20"/>
              <w:szCs w:val="22"/>
              <w:lang w:eastAsia="fr-FR" w:bidi="ar-SA"/>
            </w:rPr>
          </w:pPr>
          <w:hyperlink w:anchor="_Toc98246221" w:history="1">
            <w:r w:rsidR="002B694F" w:rsidRPr="005B2283">
              <w:rPr>
                <w:rStyle w:val="Lienhypertexte"/>
                <w:rFonts w:ascii="Marianne" w:hAnsi="Marianne" w:cs="Arial"/>
                <w:noProof/>
                <w:sz w:val="22"/>
              </w:rPr>
              <w:t>3</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Dépôt des candidatures</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_Toc98246221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5</w:t>
            </w:r>
            <w:r w:rsidR="002B694F" w:rsidRPr="005B2283">
              <w:rPr>
                <w:rFonts w:ascii="Marianne" w:hAnsi="Marianne" w:cs="Arial"/>
                <w:noProof/>
                <w:sz w:val="22"/>
              </w:rPr>
              <w:fldChar w:fldCharType="end"/>
            </w:r>
          </w:hyperlink>
        </w:p>
        <w:p w14:paraId="56BB0443" w14:textId="6B04AC8C" w:rsidR="002B694F" w:rsidRPr="005B2283" w:rsidRDefault="00A510BA">
          <w:pPr>
            <w:pStyle w:val="TM1"/>
            <w:tabs>
              <w:tab w:val="left" w:pos="440"/>
            </w:tabs>
            <w:rPr>
              <w:rFonts w:ascii="Marianne" w:eastAsiaTheme="minorEastAsia" w:hAnsi="Marianne" w:cs="Arial"/>
              <w:noProof/>
              <w:kern w:val="0"/>
              <w:sz w:val="20"/>
              <w:szCs w:val="22"/>
              <w:lang w:eastAsia="fr-FR" w:bidi="ar-SA"/>
            </w:rPr>
          </w:pPr>
          <w:hyperlink w:anchor="_Toc98246222" w:history="1">
            <w:r w:rsidR="002B694F" w:rsidRPr="005B2283">
              <w:rPr>
                <w:rStyle w:val="Lienhypertexte"/>
                <w:rFonts w:ascii="Marianne" w:hAnsi="Marianne" w:cs="Arial"/>
                <w:noProof/>
                <w:sz w:val="22"/>
              </w:rPr>
              <w:t>4</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Procédure régionale de reconnaissance en qualité de GIEE</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_Toc98246222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5</w:t>
            </w:r>
            <w:r w:rsidR="002B694F" w:rsidRPr="005B2283">
              <w:rPr>
                <w:rFonts w:ascii="Marianne" w:hAnsi="Marianne" w:cs="Arial"/>
                <w:noProof/>
                <w:sz w:val="22"/>
              </w:rPr>
              <w:fldChar w:fldCharType="end"/>
            </w:r>
          </w:hyperlink>
        </w:p>
        <w:p w14:paraId="5F9F57CD" w14:textId="5A2AAD77"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23" w:history="1">
            <w:r w:rsidR="002B694F" w:rsidRPr="005B2283">
              <w:rPr>
                <w:rStyle w:val="Lienhypertexte"/>
                <w:rFonts w:ascii="Marianne" w:hAnsi="Marianne" w:cs="Arial"/>
                <w:noProof/>
                <w:sz w:val="22"/>
              </w:rPr>
              <w:t>4.1</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Instruction des demandes</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_Toc98246223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5</w:t>
            </w:r>
            <w:r w:rsidR="002B694F" w:rsidRPr="005B2283">
              <w:rPr>
                <w:rFonts w:ascii="Marianne" w:hAnsi="Marianne" w:cs="Arial"/>
                <w:noProof/>
                <w:sz w:val="22"/>
              </w:rPr>
              <w:fldChar w:fldCharType="end"/>
            </w:r>
          </w:hyperlink>
        </w:p>
        <w:p w14:paraId="7EF84F07" w14:textId="006D0958"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24" w:history="1">
            <w:r w:rsidR="002B694F" w:rsidRPr="005B2283">
              <w:rPr>
                <w:rStyle w:val="Lienhypertexte"/>
                <w:rFonts w:ascii="Marianne" w:hAnsi="Marianne" w:cs="Arial"/>
                <w:noProof/>
                <w:sz w:val="22"/>
              </w:rPr>
              <w:t>4.2</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Avis de la commission consultative spécialisée de la COREAMR</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_Toc98246224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6</w:t>
            </w:r>
            <w:r w:rsidR="002B694F" w:rsidRPr="005B2283">
              <w:rPr>
                <w:rFonts w:ascii="Marianne" w:hAnsi="Marianne" w:cs="Arial"/>
                <w:noProof/>
                <w:sz w:val="22"/>
              </w:rPr>
              <w:fldChar w:fldCharType="end"/>
            </w:r>
          </w:hyperlink>
        </w:p>
        <w:p w14:paraId="16FCAD8A" w14:textId="56AA0E41" w:rsidR="002B694F" w:rsidRPr="005B2283" w:rsidRDefault="00A510BA">
          <w:pPr>
            <w:pStyle w:val="TM1"/>
            <w:tabs>
              <w:tab w:val="left" w:pos="440"/>
            </w:tabs>
            <w:rPr>
              <w:rFonts w:ascii="Marianne" w:eastAsiaTheme="minorEastAsia" w:hAnsi="Marianne" w:cs="Arial"/>
              <w:noProof/>
              <w:kern w:val="0"/>
              <w:sz w:val="20"/>
              <w:szCs w:val="22"/>
              <w:lang w:eastAsia="fr-FR" w:bidi="ar-SA"/>
            </w:rPr>
          </w:pPr>
          <w:hyperlink w:anchor="_Toc98246225" w:history="1">
            <w:r w:rsidR="002B694F" w:rsidRPr="005B2283">
              <w:rPr>
                <w:rStyle w:val="Lienhypertexte"/>
                <w:rFonts w:ascii="Marianne" w:hAnsi="Marianne" w:cs="Arial"/>
                <w:noProof/>
                <w:sz w:val="22"/>
              </w:rPr>
              <w:t>5</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Procédure de suivi des GIEE reconnus</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_Toc98246225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7</w:t>
            </w:r>
            <w:r w:rsidR="002B694F" w:rsidRPr="005B2283">
              <w:rPr>
                <w:rFonts w:ascii="Marianne" w:hAnsi="Marianne" w:cs="Arial"/>
                <w:noProof/>
                <w:sz w:val="22"/>
              </w:rPr>
              <w:fldChar w:fldCharType="end"/>
            </w:r>
          </w:hyperlink>
        </w:p>
        <w:p w14:paraId="769A537B" w14:textId="18B2522C"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26" w:history="1">
            <w:r w:rsidR="002B694F" w:rsidRPr="005B2283">
              <w:rPr>
                <w:rStyle w:val="Lienhypertexte"/>
                <w:rFonts w:ascii="Marianne" w:hAnsi="Marianne" w:cs="Arial"/>
                <w:noProof/>
                <w:sz w:val="22"/>
              </w:rPr>
              <w:t>5.1</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Suivi en cours de projet</w:t>
            </w:r>
            <w:r w:rsidR="002B694F" w:rsidRPr="005B2283">
              <w:rPr>
                <w:rStyle w:val="Lienhypertexte"/>
                <w:rFonts w:ascii="Calibri" w:hAnsi="Calibri" w:cs="Calibri"/>
                <w:noProof/>
                <w:sz w:val="22"/>
              </w:rPr>
              <w:t> </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_Toc98246226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7</w:t>
            </w:r>
            <w:r w:rsidR="002B694F" w:rsidRPr="005B2283">
              <w:rPr>
                <w:rFonts w:ascii="Marianne" w:hAnsi="Marianne" w:cs="Arial"/>
                <w:noProof/>
                <w:sz w:val="22"/>
              </w:rPr>
              <w:fldChar w:fldCharType="end"/>
            </w:r>
          </w:hyperlink>
        </w:p>
        <w:p w14:paraId="19819969" w14:textId="66A382F4"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27" w:history="1">
            <w:r w:rsidR="002B694F" w:rsidRPr="005B2283">
              <w:rPr>
                <w:rStyle w:val="Lienhypertexte"/>
                <w:rFonts w:ascii="Marianne" w:hAnsi="Marianne" w:cs="Arial"/>
                <w:noProof/>
                <w:sz w:val="22"/>
              </w:rPr>
              <w:t>5.2</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Réalisation de bilans</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_Toc98246227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7</w:t>
            </w:r>
            <w:r w:rsidR="002B694F" w:rsidRPr="005B2283">
              <w:rPr>
                <w:rFonts w:ascii="Marianne" w:hAnsi="Marianne" w:cs="Arial"/>
                <w:noProof/>
                <w:sz w:val="22"/>
              </w:rPr>
              <w:fldChar w:fldCharType="end"/>
            </w:r>
          </w:hyperlink>
        </w:p>
        <w:p w14:paraId="1BE71136" w14:textId="08952095"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28" w:history="1">
            <w:r w:rsidR="002B694F" w:rsidRPr="005B2283">
              <w:rPr>
                <w:rStyle w:val="Lienhypertexte"/>
                <w:rFonts w:ascii="Marianne" w:hAnsi="Marianne" w:cs="Arial"/>
                <w:noProof/>
                <w:sz w:val="22"/>
              </w:rPr>
              <w:t>5.3</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Procédure de retrait de la reconnaissance</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_Toc98246228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8</w:t>
            </w:r>
            <w:r w:rsidR="002B694F" w:rsidRPr="005B2283">
              <w:rPr>
                <w:rFonts w:ascii="Marianne" w:hAnsi="Marianne" w:cs="Arial"/>
                <w:noProof/>
                <w:sz w:val="22"/>
              </w:rPr>
              <w:fldChar w:fldCharType="end"/>
            </w:r>
          </w:hyperlink>
        </w:p>
        <w:p w14:paraId="0A8C03B6" w14:textId="46B5C98A" w:rsidR="002B694F" w:rsidRPr="005B2283" w:rsidRDefault="00A510BA">
          <w:pPr>
            <w:pStyle w:val="TM2"/>
            <w:tabs>
              <w:tab w:val="left" w:pos="880"/>
            </w:tabs>
            <w:rPr>
              <w:rFonts w:ascii="Marianne" w:eastAsiaTheme="minorEastAsia" w:hAnsi="Marianne" w:cs="Arial"/>
              <w:noProof/>
              <w:kern w:val="0"/>
              <w:sz w:val="20"/>
              <w:szCs w:val="22"/>
              <w:lang w:eastAsia="fr-FR" w:bidi="ar-SA"/>
            </w:rPr>
          </w:pPr>
          <w:hyperlink w:anchor="_Toc98246229" w:history="1">
            <w:r w:rsidR="002B694F" w:rsidRPr="005B2283">
              <w:rPr>
                <w:rStyle w:val="Lienhypertexte"/>
                <w:rFonts w:ascii="Marianne" w:hAnsi="Marianne" w:cs="Arial"/>
                <w:noProof/>
                <w:sz w:val="22"/>
              </w:rPr>
              <w:t>5.4</w:t>
            </w:r>
            <w:r w:rsidR="002B694F" w:rsidRPr="005B2283">
              <w:rPr>
                <w:rFonts w:ascii="Marianne" w:eastAsiaTheme="minorEastAsia" w:hAnsi="Marianne" w:cs="Arial"/>
                <w:noProof/>
                <w:kern w:val="0"/>
                <w:sz w:val="20"/>
                <w:szCs w:val="22"/>
                <w:lang w:eastAsia="fr-FR" w:bidi="ar-SA"/>
              </w:rPr>
              <w:tab/>
            </w:r>
            <w:r w:rsidR="002B694F" w:rsidRPr="005B2283">
              <w:rPr>
                <w:rStyle w:val="Lienhypertexte"/>
                <w:rFonts w:ascii="Marianne" w:hAnsi="Marianne" w:cs="Arial"/>
                <w:noProof/>
                <w:sz w:val="22"/>
              </w:rPr>
              <w:t>Capitalisation des résultats et des expériences des GIEE</w:t>
            </w:r>
            <w:r w:rsidR="002B694F" w:rsidRPr="005B2283">
              <w:rPr>
                <w:rFonts w:ascii="Marianne" w:hAnsi="Marianne" w:cs="Arial"/>
                <w:noProof/>
                <w:sz w:val="22"/>
              </w:rPr>
              <w:tab/>
            </w:r>
            <w:r w:rsidR="002B694F" w:rsidRPr="005B2283">
              <w:rPr>
                <w:rFonts w:ascii="Marianne" w:hAnsi="Marianne" w:cs="Arial"/>
                <w:noProof/>
                <w:sz w:val="22"/>
              </w:rPr>
              <w:fldChar w:fldCharType="begin"/>
            </w:r>
            <w:r w:rsidR="002B694F" w:rsidRPr="005B2283">
              <w:rPr>
                <w:rFonts w:ascii="Marianne" w:hAnsi="Marianne" w:cs="Arial"/>
                <w:noProof/>
                <w:sz w:val="22"/>
              </w:rPr>
              <w:instrText xml:space="preserve"> PAGEREF _Toc98246229 \h </w:instrText>
            </w:r>
            <w:r w:rsidR="002B694F" w:rsidRPr="005B2283">
              <w:rPr>
                <w:rFonts w:ascii="Marianne" w:hAnsi="Marianne" w:cs="Arial"/>
                <w:noProof/>
                <w:sz w:val="22"/>
              </w:rPr>
            </w:r>
            <w:r w:rsidR="002B694F" w:rsidRPr="005B2283">
              <w:rPr>
                <w:rFonts w:ascii="Marianne" w:hAnsi="Marianne" w:cs="Arial"/>
                <w:noProof/>
                <w:sz w:val="22"/>
              </w:rPr>
              <w:fldChar w:fldCharType="separate"/>
            </w:r>
            <w:r w:rsidR="002B694F" w:rsidRPr="005B2283">
              <w:rPr>
                <w:rFonts w:ascii="Marianne" w:hAnsi="Marianne" w:cs="Arial"/>
                <w:noProof/>
                <w:sz w:val="22"/>
              </w:rPr>
              <w:t>8</w:t>
            </w:r>
            <w:r w:rsidR="002B694F" w:rsidRPr="005B2283">
              <w:rPr>
                <w:rFonts w:ascii="Marianne" w:hAnsi="Marianne" w:cs="Arial"/>
                <w:noProof/>
                <w:sz w:val="22"/>
              </w:rPr>
              <w:fldChar w:fldCharType="end"/>
            </w:r>
          </w:hyperlink>
        </w:p>
        <w:p w14:paraId="48039E7A" w14:textId="775F9875" w:rsidR="00C3687C" w:rsidRPr="005B2283" w:rsidRDefault="00635BF9">
          <w:pPr>
            <w:pStyle w:val="TM1"/>
            <w:rPr>
              <w:rFonts w:ascii="Marianne" w:hAnsi="Marianne"/>
              <w:sz w:val="22"/>
            </w:rPr>
          </w:pPr>
          <w:r w:rsidRPr="005B2283">
            <w:rPr>
              <w:rStyle w:val="Sautdindex"/>
              <w:rFonts w:ascii="Marianne" w:hAnsi="Marianne" w:cs="Arial"/>
              <w:sz w:val="22"/>
            </w:rPr>
            <w:fldChar w:fldCharType="end"/>
          </w:r>
        </w:p>
      </w:sdtContent>
    </w:sdt>
    <w:p w14:paraId="4DE38D67" w14:textId="77777777" w:rsidR="00C3687C" w:rsidRPr="005B2283" w:rsidRDefault="00635BF9">
      <w:pPr>
        <w:jc w:val="both"/>
        <w:rPr>
          <w:rFonts w:ascii="Marianne" w:hAnsi="Marianne"/>
          <w:b/>
          <w:bCs/>
          <w:szCs w:val="26"/>
        </w:rPr>
      </w:pPr>
      <w:r w:rsidRPr="005B2283">
        <w:rPr>
          <w:rFonts w:ascii="Marianne" w:hAnsi="Marianne"/>
          <w:sz w:val="22"/>
        </w:rPr>
        <w:br w:type="page"/>
      </w:r>
    </w:p>
    <w:p w14:paraId="2DB49584" w14:textId="33120709" w:rsidR="00C3687C" w:rsidRDefault="00635BF9">
      <w:pPr>
        <w:pStyle w:val="Titre1"/>
        <w:rPr>
          <w:rFonts w:ascii="Calibri" w:hAnsi="Calibri" w:cs="Calibri"/>
          <w:sz w:val="32"/>
        </w:rPr>
      </w:pPr>
      <w:bookmarkStart w:id="0" w:name="_Toc98246217"/>
      <w:r w:rsidRPr="005B2283">
        <w:rPr>
          <w:rFonts w:ascii="Marianne" w:hAnsi="Marianne"/>
          <w:sz w:val="32"/>
        </w:rPr>
        <w:t>Contexte et enjeux</w:t>
      </w:r>
      <w:r w:rsidRPr="005B2283">
        <w:rPr>
          <w:rFonts w:ascii="Calibri" w:hAnsi="Calibri" w:cs="Calibri"/>
          <w:sz w:val="32"/>
        </w:rPr>
        <w:t> </w:t>
      </w:r>
      <w:bookmarkEnd w:id="0"/>
    </w:p>
    <w:p w14:paraId="55A4ABC0" w14:textId="77777777" w:rsidR="000A5533" w:rsidRPr="005B2283" w:rsidRDefault="000A5533" w:rsidP="005B2283">
      <w:pPr>
        <w:pStyle w:val="Corpsdetexte"/>
      </w:pPr>
    </w:p>
    <w:p w14:paraId="659633E5" w14:textId="77777777" w:rsidR="00BB259E" w:rsidRPr="005B2283" w:rsidRDefault="00BB259E" w:rsidP="00AF65AE">
      <w:pPr>
        <w:pStyle w:val="Corpsdetexte"/>
        <w:ind w:left="432" w:right="-1"/>
        <w:jc w:val="both"/>
        <w:rPr>
          <w:rFonts w:ascii="Marianne" w:hAnsi="Marianne"/>
          <w:sz w:val="20"/>
        </w:rPr>
      </w:pPr>
      <w:r w:rsidRPr="005B2283">
        <w:rPr>
          <w:rFonts w:ascii="Marianne" w:hAnsi="Marianne"/>
          <w:sz w:val="20"/>
        </w:rPr>
        <w:t>L’agroécologie vise à accompagner les agriculteurs français vers la triple performance : performance économique, performance environnementale et sanitaire et performance humaine et sociale, tout en tenant compte de la diversité de l'agriculture française.</w:t>
      </w:r>
    </w:p>
    <w:p w14:paraId="332420AB" w14:textId="531640F9" w:rsidR="00BB259E" w:rsidRPr="005B2283" w:rsidRDefault="00BB259E" w:rsidP="00AF65AE">
      <w:pPr>
        <w:pStyle w:val="Corpsdetexte"/>
        <w:ind w:left="432" w:right="-1"/>
        <w:jc w:val="both"/>
        <w:rPr>
          <w:rFonts w:ascii="Marianne" w:hAnsi="Marianne"/>
          <w:sz w:val="20"/>
        </w:rPr>
      </w:pPr>
      <w:r w:rsidRPr="005B2283">
        <w:rPr>
          <w:rFonts w:ascii="Marianne" w:hAnsi="Marianne"/>
          <w:sz w:val="20"/>
        </w:rPr>
        <w:t xml:space="preserve">La loi d'avenir pour l'agriculture, l'alimentation et la forêt du 13 octobre 2014 propose des outils pour engager des dynamiques collectives vers de nouveaux modes de production répondant à cette triple performance, et </w:t>
      </w:r>
      <w:r w:rsidR="00A510BA">
        <w:rPr>
          <w:rFonts w:ascii="Marianne" w:hAnsi="Marianne"/>
          <w:sz w:val="20"/>
        </w:rPr>
        <w:t xml:space="preserve">en particulier les </w:t>
      </w:r>
      <w:r w:rsidRPr="005B2283">
        <w:rPr>
          <w:rFonts w:ascii="Marianne" w:hAnsi="Marianne"/>
          <w:sz w:val="20"/>
        </w:rPr>
        <w:t>groupements d'intérêt économique et environnemental (GIEE).</w:t>
      </w:r>
    </w:p>
    <w:p w14:paraId="60472DBD" w14:textId="77777777" w:rsidR="00BB259E" w:rsidRPr="005B2283" w:rsidRDefault="00BB259E" w:rsidP="00AF65AE">
      <w:pPr>
        <w:pStyle w:val="Corpsdetexte"/>
        <w:ind w:left="432" w:right="-1"/>
        <w:jc w:val="both"/>
        <w:rPr>
          <w:rFonts w:ascii="Marianne" w:hAnsi="Marianne"/>
          <w:sz w:val="20"/>
        </w:rPr>
      </w:pPr>
      <w:r w:rsidRPr="005B2283">
        <w:rPr>
          <w:rFonts w:ascii="Marianne" w:hAnsi="Marianne"/>
          <w:sz w:val="20"/>
        </w:rPr>
        <w:t>Le GIEE a pour objectif de mettre en place des projets collectifs pluriannuels répondant aux enjeux du territoire et impliquant l'ensemble des acteurs des filières et du développement agricole afin de faire évoluer les systèmes de production vers des systèmes compétitifs, préservant les ressources naturelles.</w:t>
      </w:r>
      <w:bookmarkStart w:id="1" w:name="_GoBack"/>
      <w:bookmarkEnd w:id="1"/>
    </w:p>
    <w:p w14:paraId="04A11E25" w14:textId="3DE5EFF4" w:rsidR="00BB259E" w:rsidRPr="00BB259E" w:rsidRDefault="00635BF9" w:rsidP="00AF65AE">
      <w:pPr>
        <w:ind w:left="432" w:right="-1"/>
        <w:jc w:val="both"/>
        <w:rPr>
          <w:rFonts w:ascii="Marianne" w:hAnsi="Marianne"/>
          <w:sz w:val="20"/>
        </w:rPr>
      </w:pPr>
      <w:r w:rsidRPr="005B2283">
        <w:rPr>
          <w:rFonts w:ascii="Marianne" w:hAnsi="Marianne"/>
          <w:sz w:val="20"/>
        </w:rPr>
        <w:t>L'objectif de cet appel à projets est la reconnaissance, par le préfet de région, de</w:t>
      </w:r>
      <w:r w:rsidR="00BB259E" w:rsidRPr="00BB259E">
        <w:rPr>
          <w:rFonts w:ascii="Marianne" w:hAnsi="Marianne"/>
          <w:sz w:val="20"/>
        </w:rPr>
        <w:t xml:space="preserve"> </w:t>
      </w:r>
      <w:r w:rsidR="00831072" w:rsidRPr="005B2283">
        <w:rPr>
          <w:rFonts w:ascii="Marianne" w:hAnsi="Marianne"/>
          <w:sz w:val="20"/>
        </w:rPr>
        <w:t>GIEE</w:t>
      </w:r>
      <w:r w:rsidRPr="005B2283">
        <w:rPr>
          <w:rFonts w:ascii="Marianne" w:hAnsi="Marianne"/>
          <w:sz w:val="20"/>
        </w:rPr>
        <w:t xml:space="preserve"> s'inscrivant dans cette démarche en Île-de-France.</w:t>
      </w:r>
    </w:p>
    <w:p w14:paraId="506B4F6D" w14:textId="7BB0E189" w:rsidR="00C3687C" w:rsidRPr="005B2283" w:rsidRDefault="00635BF9" w:rsidP="00AF65AE">
      <w:pPr>
        <w:ind w:left="432" w:right="-1"/>
        <w:jc w:val="both"/>
        <w:rPr>
          <w:rFonts w:ascii="Marianne" w:hAnsi="Marianne"/>
          <w:sz w:val="20"/>
        </w:rPr>
      </w:pPr>
      <w:r w:rsidRPr="005B2283">
        <w:rPr>
          <w:rFonts w:ascii="Marianne" w:hAnsi="Marianne"/>
          <w:sz w:val="20"/>
        </w:rPr>
        <w:t>Les actions prévues dans un projet reconnu dans le cadre d'un GIEE pourront bénéficier de majoration dans l'attribution des aides ou d'une attribution préférentielle des aides.</w:t>
      </w:r>
    </w:p>
    <w:p w14:paraId="3FD2F565" w14:textId="77777777" w:rsidR="00C3687C" w:rsidRPr="005B2283" w:rsidRDefault="00C3687C">
      <w:pPr>
        <w:ind w:left="720"/>
        <w:jc w:val="both"/>
        <w:rPr>
          <w:rFonts w:ascii="Marianne" w:hAnsi="Marianne"/>
          <w:b/>
          <w:bCs/>
          <w:sz w:val="22"/>
        </w:rPr>
      </w:pPr>
    </w:p>
    <w:p w14:paraId="1B1CF3A4" w14:textId="77777777" w:rsidR="00C3687C" w:rsidRPr="005B2283" w:rsidRDefault="00635BF9">
      <w:pPr>
        <w:pStyle w:val="Titre1"/>
        <w:rPr>
          <w:rFonts w:ascii="Marianne" w:hAnsi="Marianne"/>
          <w:sz w:val="32"/>
        </w:rPr>
      </w:pPr>
      <w:bookmarkStart w:id="2" w:name="_Toc98246218"/>
      <w:r w:rsidRPr="005B2283">
        <w:rPr>
          <w:rFonts w:ascii="Marianne" w:hAnsi="Marianne"/>
          <w:sz w:val="32"/>
        </w:rPr>
        <w:t>Recevabilité des candidatures</w:t>
      </w:r>
      <w:bookmarkEnd w:id="2"/>
    </w:p>
    <w:p w14:paraId="40BBAD26" w14:textId="2F05E35F" w:rsidR="00C3687C" w:rsidRPr="005B2283" w:rsidRDefault="00C3687C">
      <w:pPr>
        <w:ind w:left="720"/>
        <w:jc w:val="both"/>
        <w:rPr>
          <w:rFonts w:ascii="Marianne" w:hAnsi="Marianne"/>
          <w:b/>
          <w:bCs/>
          <w:sz w:val="22"/>
        </w:rPr>
      </w:pPr>
    </w:p>
    <w:p w14:paraId="7AEE6B16" w14:textId="42F1FCAC" w:rsidR="00C3687C" w:rsidRPr="005B2283" w:rsidRDefault="00635BF9">
      <w:pPr>
        <w:pStyle w:val="Titre2"/>
        <w:rPr>
          <w:rFonts w:ascii="Marianne" w:hAnsi="Marianne"/>
          <w:sz w:val="28"/>
        </w:rPr>
      </w:pPr>
      <w:bookmarkStart w:id="3" w:name="_Toc98246219"/>
      <w:r w:rsidRPr="005B2283">
        <w:rPr>
          <w:rFonts w:ascii="Marianne" w:hAnsi="Marianne"/>
          <w:sz w:val="28"/>
        </w:rPr>
        <w:t>Personnes morales recevables</w:t>
      </w:r>
      <w:r w:rsidRPr="005B2283">
        <w:rPr>
          <w:rFonts w:ascii="Calibri" w:hAnsi="Calibri" w:cs="Calibri"/>
          <w:sz w:val="28"/>
        </w:rPr>
        <w:t> </w:t>
      </w:r>
      <w:bookmarkEnd w:id="3"/>
    </w:p>
    <w:p w14:paraId="278F147E" w14:textId="77777777" w:rsidR="00C3687C" w:rsidRPr="005B2283" w:rsidRDefault="00C3687C">
      <w:pPr>
        <w:ind w:left="720"/>
        <w:jc w:val="both"/>
        <w:rPr>
          <w:rFonts w:ascii="Marianne" w:hAnsi="Marianne"/>
          <w:sz w:val="22"/>
        </w:rPr>
      </w:pPr>
    </w:p>
    <w:p w14:paraId="3711F606" w14:textId="77777777" w:rsidR="00C3687C" w:rsidRPr="005B2283" w:rsidRDefault="00635BF9" w:rsidP="005B2283">
      <w:pPr>
        <w:ind w:left="576"/>
        <w:jc w:val="both"/>
        <w:rPr>
          <w:rFonts w:ascii="Marianne" w:hAnsi="Marianne"/>
          <w:sz w:val="20"/>
        </w:rPr>
      </w:pPr>
      <w:r w:rsidRPr="005B2283">
        <w:rPr>
          <w:rFonts w:ascii="Marianne" w:hAnsi="Marianne"/>
          <w:b/>
          <w:bCs/>
          <w:sz w:val="20"/>
        </w:rPr>
        <w:t xml:space="preserve">Tout collectif d'agriculteurs </w:t>
      </w:r>
      <w:r w:rsidRPr="005B2283">
        <w:rPr>
          <w:rFonts w:ascii="Marianne" w:hAnsi="Marianne"/>
          <w:b/>
          <w:bCs/>
          <w:i/>
          <w:iCs/>
          <w:sz w:val="20"/>
        </w:rPr>
        <w:t>(et le cas échéant d'autres partenaires)</w:t>
      </w:r>
      <w:r w:rsidRPr="005B2283">
        <w:rPr>
          <w:rFonts w:ascii="Marianne" w:hAnsi="Marianne"/>
          <w:b/>
          <w:bCs/>
          <w:sz w:val="20"/>
        </w:rPr>
        <w:t>, doté d'une personnalité morale dans laquelle les exploitants agricoles détiennent la majorité</w:t>
      </w:r>
      <w:r w:rsidRPr="005B2283">
        <w:rPr>
          <w:rFonts w:ascii="Marianne" w:hAnsi="Marianne"/>
          <w:sz w:val="20"/>
        </w:rPr>
        <w:t xml:space="preserve"> des voix au sein des instances de décision, peut être reconnu au titre d'un projet pluriannuel de modification ou de consolidation de leurs pratiques visant des objectifs économiques, environnementaux et sociaux.</w:t>
      </w:r>
    </w:p>
    <w:p w14:paraId="47180C43" w14:textId="77777777" w:rsidR="00C3687C" w:rsidRPr="005B2283" w:rsidRDefault="00635BF9" w:rsidP="005B2283">
      <w:pPr>
        <w:ind w:left="576"/>
        <w:jc w:val="both"/>
        <w:rPr>
          <w:rFonts w:ascii="Marianne" w:hAnsi="Marianne"/>
          <w:sz w:val="20"/>
        </w:rPr>
      </w:pPr>
      <w:r w:rsidRPr="005B2283">
        <w:rPr>
          <w:rFonts w:ascii="Marianne" w:hAnsi="Marianne"/>
          <w:sz w:val="20"/>
        </w:rPr>
        <w:t>La démarche doit venir des agriculteurs eux-mêmes en associant plusieurs exploitations sur un territoire cohérent favorisant les synergies.</w:t>
      </w:r>
    </w:p>
    <w:p w14:paraId="009B3625" w14:textId="2B22C37D" w:rsidR="00C3687C" w:rsidRPr="005B2283" w:rsidRDefault="00635BF9" w:rsidP="005B2283">
      <w:pPr>
        <w:ind w:left="576"/>
        <w:jc w:val="both"/>
        <w:rPr>
          <w:rFonts w:ascii="Marianne" w:hAnsi="Marianne"/>
          <w:sz w:val="20"/>
        </w:rPr>
      </w:pPr>
      <w:r w:rsidRPr="005B2283">
        <w:rPr>
          <w:rFonts w:ascii="Marianne" w:hAnsi="Marianne"/>
          <w:sz w:val="20"/>
        </w:rPr>
        <w:t>Si une partie seulement des exploitants de la personnalité morale est engagée dans le projet, une délibération de l'instance décisionnelle validant cette modalité d'engagement doit accompagner le dossier de candidature.</w:t>
      </w:r>
    </w:p>
    <w:p w14:paraId="615BCA3B" w14:textId="77777777" w:rsidR="00290391" w:rsidRPr="005B2283" w:rsidRDefault="00290391" w:rsidP="005B2283">
      <w:pPr>
        <w:ind w:left="576"/>
        <w:jc w:val="both"/>
        <w:rPr>
          <w:rFonts w:ascii="Marianne" w:hAnsi="Marianne"/>
          <w:sz w:val="20"/>
        </w:rPr>
      </w:pPr>
      <w:r w:rsidRPr="005B2283">
        <w:rPr>
          <w:rFonts w:ascii="Marianne" w:hAnsi="Marianne"/>
          <w:sz w:val="20"/>
        </w:rPr>
        <w:t>Il est attendu entre 8 et 25 agriculteurs. Toutefois si la taille est différente, cela devra être argumenté et restera à l'appréciation de la Commission Régionale de l'Économie Agricole et du Monde Rural (CORAEMR).</w:t>
      </w:r>
    </w:p>
    <w:p w14:paraId="5D78C7B6" w14:textId="77777777" w:rsidR="00C3687C" w:rsidRPr="005B2283" w:rsidRDefault="00C3687C">
      <w:pPr>
        <w:jc w:val="both"/>
        <w:rPr>
          <w:rFonts w:ascii="Marianne" w:hAnsi="Marianne"/>
          <w:sz w:val="20"/>
        </w:rPr>
      </w:pPr>
    </w:p>
    <w:p w14:paraId="7D9279A4" w14:textId="7D4E1CAB" w:rsidR="00C3687C" w:rsidRPr="005B2283" w:rsidRDefault="00635BF9" w:rsidP="005B2283">
      <w:pPr>
        <w:ind w:left="565"/>
        <w:jc w:val="both"/>
        <w:rPr>
          <w:rFonts w:ascii="Marianne" w:hAnsi="Marianne"/>
          <w:sz w:val="20"/>
        </w:rPr>
      </w:pPr>
      <w:r w:rsidRPr="005B2283">
        <w:rPr>
          <w:rFonts w:ascii="Marianne" w:hAnsi="Marianne"/>
          <w:sz w:val="20"/>
        </w:rPr>
        <w:t>La personne morale doit être constituée au moment du dépôt de candidature. Elle doit ainsi</w:t>
      </w:r>
      <w:r w:rsidRPr="005B2283">
        <w:rPr>
          <w:rFonts w:ascii="Calibri" w:hAnsi="Calibri" w:cs="Calibri"/>
          <w:sz w:val="20"/>
        </w:rPr>
        <w:t> </w:t>
      </w:r>
      <w:r w:rsidRPr="005B2283">
        <w:rPr>
          <w:rFonts w:ascii="Marianne" w:hAnsi="Marianne"/>
          <w:sz w:val="20"/>
        </w:rPr>
        <w:t>:</w:t>
      </w:r>
    </w:p>
    <w:p w14:paraId="77517CCA" w14:textId="77E32CEC" w:rsidR="00C3687C" w:rsidRPr="005B2283" w:rsidRDefault="00635BF9" w:rsidP="005B2283">
      <w:pPr>
        <w:ind w:left="565"/>
        <w:jc w:val="both"/>
        <w:rPr>
          <w:rFonts w:ascii="Marianne" w:hAnsi="Marianne"/>
          <w:sz w:val="20"/>
        </w:rPr>
      </w:pPr>
      <w:r w:rsidRPr="005B2283">
        <w:rPr>
          <w:rFonts w:ascii="Marianne" w:hAnsi="Marianne"/>
          <w:sz w:val="20"/>
        </w:rPr>
        <w:tab/>
        <w:t xml:space="preserve">- </w:t>
      </w:r>
      <w:r w:rsidR="00C40A05" w:rsidRPr="005B2283">
        <w:rPr>
          <w:rFonts w:ascii="Marianne" w:hAnsi="Marianne"/>
          <w:sz w:val="20"/>
        </w:rPr>
        <w:t>A</w:t>
      </w:r>
      <w:r w:rsidRPr="005B2283">
        <w:rPr>
          <w:rFonts w:ascii="Marianne" w:hAnsi="Marianne"/>
          <w:sz w:val="20"/>
        </w:rPr>
        <w:t>voir déposé ses statuts dans les conditions requises selon la nature juridique. Dans</w:t>
      </w:r>
      <w:r w:rsidR="00BB259E">
        <w:rPr>
          <w:rFonts w:ascii="Marianne" w:hAnsi="Marianne"/>
          <w:sz w:val="20"/>
        </w:rPr>
        <w:t xml:space="preserve"> </w:t>
      </w:r>
      <w:r w:rsidRPr="005B2283">
        <w:rPr>
          <w:rFonts w:ascii="Marianne" w:hAnsi="Marianne"/>
          <w:sz w:val="20"/>
        </w:rPr>
        <w:t>ce cadre, l'objet principal de la personne morale doit être agricole.</w:t>
      </w:r>
    </w:p>
    <w:p w14:paraId="0C2D4719" w14:textId="3C291651" w:rsidR="00BB259E" w:rsidRDefault="00635BF9" w:rsidP="005B2283">
      <w:pPr>
        <w:ind w:left="565"/>
        <w:jc w:val="both"/>
        <w:rPr>
          <w:rFonts w:ascii="Marianne" w:hAnsi="Marianne"/>
          <w:sz w:val="20"/>
        </w:rPr>
      </w:pPr>
      <w:r w:rsidRPr="005B2283">
        <w:rPr>
          <w:rFonts w:ascii="Marianne" w:hAnsi="Marianne"/>
          <w:sz w:val="20"/>
        </w:rPr>
        <w:tab/>
        <w:t xml:space="preserve">- Disposer de son numéro SIRET dûment attribué ou avoir demandé son attribution </w:t>
      </w:r>
      <w:r w:rsidRPr="005B2283">
        <w:rPr>
          <w:rFonts w:ascii="Marianne" w:hAnsi="Marianne"/>
          <w:sz w:val="20"/>
        </w:rPr>
        <w:tab/>
        <w:t xml:space="preserve">auprès de l'INSEE. La personne morale s'engage à communiquer ce numéro à la </w:t>
      </w:r>
      <w:r w:rsidRPr="005B2283">
        <w:rPr>
          <w:rFonts w:ascii="Marianne" w:hAnsi="Marianne"/>
          <w:sz w:val="20"/>
        </w:rPr>
        <w:tab/>
        <w:t xml:space="preserve">DRIAAF dès son attribution si elle n'en dispose pas au dépôt de candidature. </w:t>
      </w:r>
      <w:r w:rsidR="00BB259E">
        <w:rPr>
          <w:rFonts w:ascii="Marianne" w:hAnsi="Marianne"/>
          <w:sz w:val="20"/>
        </w:rPr>
        <w:br w:type="page"/>
      </w:r>
    </w:p>
    <w:p w14:paraId="591050D3" w14:textId="5E340491" w:rsidR="00C3687C" w:rsidRPr="005B2283" w:rsidRDefault="00635BF9">
      <w:pPr>
        <w:pStyle w:val="Titre2"/>
        <w:rPr>
          <w:rFonts w:ascii="Marianne" w:hAnsi="Marianne"/>
          <w:sz w:val="28"/>
        </w:rPr>
      </w:pPr>
      <w:bookmarkStart w:id="4" w:name="_Toc98246220"/>
      <w:r w:rsidRPr="005B2283">
        <w:rPr>
          <w:rFonts w:ascii="Marianne" w:hAnsi="Marianne"/>
          <w:sz w:val="28"/>
        </w:rPr>
        <w:t>Projets recevables</w:t>
      </w:r>
      <w:r w:rsidRPr="005B2283">
        <w:rPr>
          <w:rFonts w:ascii="Calibri" w:hAnsi="Calibri" w:cs="Calibri"/>
          <w:sz w:val="28"/>
        </w:rPr>
        <w:t> </w:t>
      </w:r>
      <w:bookmarkEnd w:id="4"/>
    </w:p>
    <w:p w14:paraId="61F99108" w14:textId="77777777" w:rsidR="00C3687C" w:rsidRPr="005B2283" w:rsidRDefault="00C3687C">
      <w:pPr>
        <w:ind w:left="720"/>
        <w:jc w:val="both"/>
        <w:rPr>
          <w:rFonts w:ascii="Marianne" w:hAnsi="Marianne"/>
          <w:b/>
          <w:bCs/>
          <w:sz w:val="22"/>
        </w:rPr>
      </w:pPr>
    </w:p>
    <w:p w14:paraId="3E3DCCB4" w14:textId="77777777" w:rsidR="00C3687C" w:rsidRPr="005B2283" w:rsidRDefault="00635BF9" w:rsidP="005B2283">
      <w:pPr>
        <w:ind w:left="576"/>
        <w:jc w:val="both"/>
        <w:rPr>
          <w:rFonts w:ascii="Marianne" w:hAnsi="Marianne"/>
          <w:sz w:val="20"/>
        </w:rPr>
      </w:pPr>
      <w:r w:rsidRPr="005B2283">
        <w:rPr>
          <w:rFonts w:ascii="Marianne" w:hAnsi="Marianne"/>
          <w:sz w:val="20"/>
          <w:u w:val="single"/>
        </w:rPr>
        <w:t>Le projet doit s'inscrire sur un territoire</w:t>
      </w:r>
      <w:r w:rsidRPr="005B2283">
        <w:rPr>
          <w:rFonts w:ascii="Marianne" w:hAnsi="Marianne"/>
          <w:sz w:val="20"/>
        </w:rPr>
        <w:t xml:space="preserve"> défini permettant une interaction entre les membres du collectif et répondre aux enjeux de ce territoire.</w:t>
      </w:r>
    </w:p>
    <w:p w14:paraId="63E2E556" w14:textId="77777777" w:rsidR="00C3687C" w:rsidRPr="005B2283" w:rsidRDefault="00C3687C" w:rsidP="005B2283">
      <w:pPr>
        <w:ind w:left="576"/>
        <w:jc w:val="both"/>
        <w:rPr>
          <w:rFonts w:ascii="Marianne" w:hAnsi="Marianne"/>
          <w:sz w:val="20"/>
        </w:rPr>
      </w:pPr>
    </w:p>
    <w:p w14:paraId="12850D2E" w14:textId="77777777" w:rsidR="00C3687C" w:rsidRPr="005B2283" w:rsidRDefault="00635BF9" w:rsidP="005B2283">
      <w:pPr>
        <w:ind w:left="576"/>
        <w:jc w:val="both"/>
        <w:rPr>
          <w:rFonts w:ascii="Marianne" w:hAnsi="Marianne"/>
          <w:sz w:val="20"/>
        </w:rPr>
      </w:pPr>
      <w:r w:rsidRPr="005B2283">
        <w:rPr>
          <w:rFonts w:ascii="Marianne" w:hAnsi="Marianne"/>
          <w:sz w:val="20"/>
        </w:rPr>
        <w:t>Le projet a une durée définie en lien avec les objectifs à atteindre.</w:t>
      </w:r>
    </w:p>
    <w:p w14:paraId="155757A2" w14:textId="77777777" w:rsidR="00C3687C" w:rsidRPr="005B2283" w:rsidRDefault="00C3687C" w:rsidP="005B2283">
      <w:pPr>
        <w:ind w:left="576"/>
        <w:jc w:val="both"/>
        <w:rPr>
          <w:rFonts w:ascii="Marianne" w:hAnsi="Marianne"/>
          <w:sz w:val="20"/>
        </w:rPr>
      </w:pPr>
    </w:p>
    <w:p w14:paraId="52C9A4FD" w14:textId="3E6F4836" w:rsidR="00C3687C" w:rsidRPr="005B2283" w:rsidRDefault="00635BF9" w:rsidP="005B2283">
      <w:pPr>
        <w:ind w:left="576"/>
        <w:jc w:val="both"/>
        <w:rPr>
          <w:rFonts w:ascii="Marianne" w:hAnsi="Marianne"/>
          <w:sz w:val="20"/>
        </w:rPr>
      </w:pPr>
      <w:r w:rsidRPr="005B2283">
        <w:rPr>
          <w:rFonts w:ascii="Marianne" w:hAnsi="Marianne"/>
          <w:sz w:val="20"/>
          <w:u w:val="single"/>
        </w:rPr>
        <w:t>Le projet doit présenter les systèmes de production et établir le diagnostic de la situation initiale</w:t>
      </w:r>
      <w:r w:rsidRPr="005B2283">
        <w:rPr>
          <w:rFonts w:ascii="Marianne" w:hAnsi="Marianne"/>
          <w:sz w:val="20"/>
        </w:rPr>
        <w:t xml:space="preserve"> concernant les performances économiqu</w:t>
      </w:r>
      <w:r w:rsidR="004934BE" w:rsidRPr="005B2283">
        <w:rPr>
          <w:rFonts w:ascii="Marianne" w:hAnsi="Marianne"/>
          <w:sz w:val="20"/>
        </w:rPr>
        <w:t>e, environnementale et sociale pour chaque exploitation engagée</w:t>
      </w:r>
      <w:r w:rsidRPr="005B2283">
        <w:rPr>
          <w:rFonts w:ascii="Marianne" w:hAnsi="Marianne"/>
          <w:sz w:val="20"/>
        </w:rPr>
        <w:t xml:space="preserve">. </w:t>
      </w:r>
    </w:p>
    <w:p w14:paraId="1CCB4E29" w14:textId="77777777" w:rsidR="00C3687C" w:rsidRPr="005B2283" w:rsidRDefault="00C3687C" w:rsidP="005B2283">
      <w:pPr>
        <w:ind w:left="576"/>
        <w:jc w:val="both"/>
        <w:rPr>
          <w:rFonts w:ascii="Marianne" w:hAnsi="Marianne"/>
          <w:sz w:val="20"/>
        </w:rPr>
      </w:pPr>
    </w:p>
    <w:p w14:paraId="3E8242FA" w14:textId="0F1DD64F" w:rsidR="00C3687C" w:rsidRPr="005B2283" w:rsidRDefault="00635BF9" w:rsidP="005B2283">
      <w:pPr>
        <w:ind w:left="576"/>
        <w:jc w:val="both"/>
        <w:rPr>
          <w:rFonts w:ascii="Marianne" w:hAnsi="Marianne"/>
          <w:sz w:val="20"/>
        </w:rPr>
      </w:pPr>
      <w:r w:rsidRPr="005B2283">
        <w:rPr>
          <w:rFonts w:ascii="Marianne" w:hAnsi="Marianne"/>
          <w:sz w:val="20"/>
          <w:u w:val="single"/>
        </w:rPr>
        <w:t>Le projet doit décrire les actions mises en œuvre pour atteindre des objectifs de performance économique, environnementale et sociale</w:t>
      </w:r>
      <w:r w:rsidRPr="005B2283">
        <w:rPr>
          <w:rFonts w:ascii="Marianne" w:hAnsi="Marianne"/>
          <w:sz w:val="20"/>
        </w:rPr>
        <w:t>. Les actions prévues par la personne morale porteuse du projet relèvent de l'agro-écologie.</w:t>
      </w:r>
    </w:p>
    <w:p w14:paraId="2650409F" w14:textId="77777777" w:rsidR="00C3687C" w:rsidRPr="005B2283" w:rsidRDefault="00C3687C" w:rsidP="005B2283">
      <w:pPr>
        <w:ind w:left="576"/>
        <w:jc w:val="both"/>
        <w:rPr>
          <w:rFonts w:ascii="Marianne" w:hAnsi="Marianne"/>
          <w:sz w:val="20"/>
        </w:rPr>
      </w:pPr>
    </w:p>
    <w:p w14:paraId="6FCBD865" w14:textId="77777777" w:rsidR="00C3687C" w:rsidRPr="005B2283" w:rsidRDefault="00635BF9" w:rsidP="005B2283">
      <w:pPr>
        <w:ind w:left="576"/>
        <w:jc w:val="both"/>
        <w:rPr>
          <w:rFonts w:ascii="Marianne" w:hAnsi="Marianne"/>
          <w:sz w:val="20"/>
        </w:rPr>
      </w:pPr>
      <w:r w:rsidRPr="005B2283">
        <w:rPr>
          <w:rFonts w:ascii="Marianne" w:hAnsi="Marianne"/>
          <w:sz w:val="20"/>
          <w:u w:val="single"/>
        </w:rPr>
        <w:t>Le projet doit prévoir un appui à l'action collective et au pilotage du projet, ainsi qu'un accompagnement technique de l'évolution des pratiques.</w:t>
      </w:r>
      <w:r w:rsidRPr="005B2283">
        <w:rPr>
          <w:rFonts w:ascii="Marianne" w:hAnsi="Marianne"/>
          <w:sz w:val="20"/>
        </w:rPr>
        <w:t xml:space="preserve"> Cet accompagnement peut être internalisé si les compétences existent parmi les membres du collectif.</w:t>
      </w:r>
    </w:p>
    <w:p w14:paraId="7A398337" w14:textId="77777777" w:rsidR="00C3687C" w:rsidRPr="005B2283" w:rsidRDefault="00C3687C" w:rsidP="005B2283">
      <w:pPr>
        <w:ind w:left="576"/>
        <w:jc w:val="both"/>
        <w:rPr>
          <w:rFonts w:ascii="Marianne" w:hAnsi="Marianne"/>
          <w:sz w:val="20"/>
        </w:rPr>
      </w:pPr>
    </w:p>
    <w:p w14:paraId="0B6BBDCF" w14:textId="3D0FEF4F" w:rsidR="00C3687C" w:rsidRPr="005B2283" w:rsidRDefault="00635BF9" w:rsidP="005B2283">
      <w:pPr>
        <w:ind w:left="576"/>
        <w:jc w:val="both"/>
        <w:rPr>
          <w:rFonts w:ascii="Marianne" w:hAnsi="Marianne"/>
          <w:sz w:val="20"/>
        </w:rPr>
      </w:pPr>
      <w:r w:rsidRPr="005B2283">
        <w:rPr>
          <w:rFonts w:ascii="Marianne" w:hAnsi="Marianne"/>
          <w:sz w:val="20"/>
          <w:u w:val="single"/>
        </w:rPr>
        <w:t>Le projet doit également mentionner les modalités de regroupement, de diffusion et de réutilisation des résultats.</w:t>
      </w:r>
      <w:r w:rsidRPr="005B2283">
        <w:rPr>
          <w:rFonts w:ascii="Marianne" w:hAnsi="Marianne"/>
          <w:sz w:val="20"/>
        </w:rPr>
        <w:t xml:space="preserve"> En particulier, un organisme de développement agricole doit être choisi pour la mise à disposition des résultats. Cet organisme de développement agricole doit s'engager à participer et alimenter le processus de capitalisation des résultats des GIEE, coordonné par les chambres d'agriculture et l'APCA au plan national.</w:t>
      </w:r>
      <w:r w:rsidR="004934BE" w:rsidRPr="005B2283">
        <w:rPr>
          <w:rFonts w:ascii="Marianne" w:hAnsi="Marianne"/>
          <w:sz w:val="20"/>
        </w:rPr>
        <w:t xml:space="preserve"> </w:t>
      </w:r>
      <w:r w:rsidR="004934BE" w:rsidRPr="005B2283">
        <w:rPr>
          <w:rFonts w:ascii="Marianne" w:hAnsi="Marianne"/>
          <w:b/>
          <w:sz w:val="20"/>
        </w:rPr>
        <w:t>Concrètement, il est demandé qu’à minima un livrable soit mis en ligne sur le site https://collectifs-agroecologie.fr tous les 3 ans</w:t>
      </w:r>
      <w:r w:rsidR="004934BE" w:rsidRPr="005B2283">
        <w:rPr>
          <w:rFonts w:ascii="Marianne" w:hAnsi="Marianne"/>
          <w:sz w:val="20"/>
        </w:rPr>
        <w:t>.</w:t>
      </w:r>
    </w:p>
    <w:p w14:paraId="7D2573C2" w14:textId="28B1D611" w:rsidR="00C3687C" w:rsidRPr="005B2283" w:rsidRDefault="00C3687C">
      <w:pPr>
        <w:jc w:val="both"/>
        <w:rPr>
          <w:rFonts w:ascii="Marianne" w:hAnsi="Marianne"/>
          <w:sz w:val="20"/>
          <w:u w:val="single"/>
        </w:rPr>
      </w:pPr>
    </w:p>
    <w:p w14:paraId="20D6C826" w14:textId="77777777" w:rsidR="00C3687C" w:rsidRPr="005B2283" w:rsidRDefault="00635BF9" w:rsidP="005B2283">
      <w:pPr>
        <w:ind w:left="576"/>
        <w:jc w:val="both"/>
        <w:rPr>
          <w:rFonts w:ascii="Marianne" w:hAnsi="Marianne"/>
          <w:sz w:val="20"/>
          <w:u w:val="single"/>
        </w:rPr>
      </w:pPr>
      <w:r w:rsidRPr="005B2283">
        <w:rPr>
          <w:rFonts w:ascii="Marianne" w:hAnsi="Marianne"/>
          <w:sz w:val="20"/>
          <w:u w:val="single"/>
        </w:rPr>
        <w:t>Si des aides publiques sont mobilisées dans le cadre de ce projet, elles doivent être mentionnées.</w:t>
      </w:r>
    </w:p>
    <w:p w14:paraId="6AC91838" w14:textId="77777777" w:rsidR="00C3687C" w:rsidRPr="005B2283" w:rsidRDefault="00C3687C" w:rsidP="005B2283">
      <w:pPr>
        <w:ind w:left="576"/>
        <w:jc w:val="both"/>
        <w:rPr>
          <w:rFonts w:ascii="Marianne" w:hAnsi="Marianne"/>
          <w:sz w:val="20"/>
        </w:rPr>
      </w:pPr>
    </w:p>
    <w:p w14:paraId="3FB301F2" w14:textId="77777777" w:rsidR="00C3687C" w:rsidRPr="005B2283" w:rsidRDefault="00635BF9" w:rsidP="005B2283">
      <w:pPr>
        <w:ind w:left="576"/>
        <w:jc w:val="both"/>
        <w:rPr>
          <w:rFonts w:ascii="Marianne" w:hAnsi="Marianne"/>
          <w:sz w:val="20"/>
        </w:rPr>
      </w:pPr>
      <w:r w:rsidRPr="005B2283">
        <w:rPr>
          <w:rFonts w:ascii="Marianne" w:hAnsi="Marianne"/>
          <w:sz w:val="20"/>
          <w:u w:val="single"/>
        </w:rPr>
        <w:t>Le projet doit également préciser les indicateurs de moyens et de résultats pour le suivi du projet ainsi que le calendrier prévisionnel</w:t>
      </w:r>
      <w:r w:rsidRPr="005B2283">
        <w:rPr>
          <w:rFonts w:ascii="Marianne" w:hAnsi="Marianne"/>
          <w:sz w:val="20"/>
        </w:rPr>
        <w:t xml:space="preserve"> du projet.</w:t>
      </w:r>
    </w:p>
    <w:p w14:paraId="4919FFE4" w14:textId="3D970667" w:rsidR="00C3687C" w:rsidRPr="005B2283" w:rsidRDefault="00C3687C">
      <w:pPr>
        <w:jc w:val="both"/>
        <w:rPr>
          <w:rFonts w:ascii="Marianne" w:hAnsi="Marianne"/>
          <w:sz w:val="22"/>
          <w:highlight w:val="cyan"/>
        </w:rPr>
      </w:pPr>
    </w:p>
    <w:p w14:paraId="057AA310" w14:textId="77777777" w:rsidR="00C3687C" w:rsidRPr="005B2283" w:rsidRDefault="00635BF9">
      <w:pPr>
        <w:pStyle w:val="Titre1"/>
        <w:rPr>
          <w:rFonts w:ascii="Marianne" w:hAnsi="Marianne"/>
          <w:sz w:val="32"/>
        </w:rPr>
      </w:pPr>
      <w:bookmarkStart w:id="5" w:name="_Toc98246222"/>
      <w:r w:rsidRPr="005B2283">
        <w:rPr>
          <w:rFonts w:ascii="Marianne" w:hAnsi="Marianne"/>
          <w:sz w:val="32"/>
        </w:rPr>
        <w:t>Procédure régionale de reconnaissance en qualité de GIEE</w:t>
      </w:r>
      <w:bookmarkEnd w:id="5"/>
    </w:p>
    <w:p w14:paraId="4CCE54B5" w14:textId="77777777" w:rsidR="00C3687C" w:rsidRPr="005B2283" w:rsidRDefault="00C3687C">
      <w:pPr>
        <w:ind w:left="720"/>
        <w:jc w:val="both"/>
        <w:rPr>
          <w:rFonts w:ascii="Marianne" w:hAnsi="Marianne"/>
          <w:b/>
          <w:bCs/>
          <w:sz w:val="22"/>
        </w:rPr>
      </w:pPr>
    </w:p>
    <w:p w14:paraId="229490ED" w14:textId="1DE8A7B9" w:rsidR="00C3687C" w:rsidRPr="005B2283" w:rsidRDefault="00635BF9" w:rsidP="005B2283">
      <w:pPr>
        <w:ind w:left="432"/>
        <w:jc w:val="both"/>
        <w:rPr>
          <w:rFonts w:ascii="Marianne" w:hAnsi="Marianne"/>
          <w:sz w:val="20"/>
        </w:rPr>
      </w:pPr>
      <w:r w:rsidRPr="005B2283">
        <w:rPr>
          <w:rFonts w:ascii="Marianne" w:hAnsi="Marianne"/>
          <w:sz w:val="20"/>
        </w:rPr>
        <w:t>A réception du dossier, un récépissé attestant de la date du dépôt du dossier sera envoyé à la personne morale candidate</w:t>
      </w:r>
      <w:r w:rsidR="004934BE" w:rsidRPr="005B2283">
        <w:rPr>
          <w:rFonts w:ascii="Marianne" w:hAnsi="Marianne"/>
          <w:sz w:val="20"/>
        </w:rPr>
        <w:t xml:space="preserve"> par mail</w:t>
      </w:r>
      <w:r w:rsidRPr="005B2283">
        <w:rPr>
          <w:rFonts w:ascii="Marianne" w:hAnsi="Marianne"/>
          <w:sz w:val="20"/>
        </w:rPr>
        <w:t>.</w:t>
      </w:r>
    </w:p>
    <w:p w14:paraId="3888A086" w14:textId="77777777" w:rsidR="00C3687C" w:rsidRPr="005B2283" w:rsidRDefault="00C3687C" w:rsidP="005B2283">
      <w:pPr>
        <w:ind w:left="432"/>
        <w:jc w:val="both"/>
        <w:rPr>
          <w:rFonts w:ascii="Marianne" w:hAnsi="Marianne"/>
          <w:sz w:val="20"/>
        </w:rPr>
      </w:pPr>
    </w:p>
    <w:p w14:paraId="6C831902" w14:textId="77777777" w:rsidR="00C3687C" w:rsidRPr="005B2283" w:rsidRDefault="00635BF9" w:rsidP="005B2283">
      <w:pPr>
        <w:ind w:left="432"/>
        <w:jc w:val="both"/>
        <w:rPr>
          <w:rFonts w:ascii="Marianne" w:hAnsi="Marianne"/>
          <w:sz w:val="20"/>
        </w:rPr>
      </w:pPr>
      <w:r w:rsidRPr="005B2283">
        <w:rPr>
          <w:rFonts w:ascii="Marianne" w:hAnsi="Marianne"/>
          <w:sz w:val="20"/>
        </w:rPr>
        <w:t>Après vérification de la complétude du dossier de candidature, des compléments d'information pourront, le cas échéant, être demandés (éléments descriptifs, pièces justificatives...).</w:t>
      </w:r>
    </w:p>
    <w:p w14:paraId="7C6343E1" w14:textId="77777777" w:rsidR="00C3687C" w:rsidRPr="005B2283" w:rsidRDefault="00C3687C" w:rsidP="005B2283">
      <w:pPr>
        <w:ind w:left="432"/>
        <w:jc w:val="both"/>
        <w:rPr>
          <w:rFonts w:ascii="Marianne" w:hAnsi="Marianne"/>
          <w:sz w:val="20"/>
        </w:rPr>
      </w:pPr>
    </w:p>
    <w:p w14:paraId="418BB355" w14:textId="02573E62" w:rsidR="00C3687C" w:rsidRPr="005B2283" w:rsidRDefault="00635BF9" w:rsidP="005B2283">
      <w:pPr>
        <w:ind w:left="421"/>
        <w:jc w:val="both"/>
        <w:rPr>
          <w:rFonts w:ascii="Marianne" w:hAnsi="Marianne"/>
          <w:sz w:val="20"/>
        </w:rPr>
      </w:pPr>
      <w:r w:rsidRPr="005B2283">
        <w:rPr>
          <w:rFonts w:ascii="Marianne" w:hAnsi="Marianne"/>
          <w:sz w:val="20"/>
        </w:rPr>
        <w:t>Lorsque le dossier est complet, une notification de la date attestant de la complétude du dossier est envoyée à la personne morale candidate.</w:t>
      </w:r>
    </w:p>
    <w:p w14:paraId="276B97E0" w14:textId="77777777" w:rsidR="00C3687C" w:rsidRPr="005B2283" w:rsidRDefault="00C3687C">
      <w:pPr>
        <w:jc w:val="both"/>
        <w:rPr>
          <w:rFonts w:ascii="Marianne" w:hAnsi="Marianne"/>
          <w:sz w:val="22"/>
        </w:rPr>
      </w:pPr>
    </w:p>
    <w:p w14:paraId="65AE379A" w14:textId="77777777" w:rsidR="00C3687C" w:rsidRPr="005B2283" w:rsidRDefault="00635BF9">
      <w:pPr>
        <w:pStyle w:val="Titre2"/>
        <w:rPr>
          <w:rFonts w:ascii="Marianne" w:hAnsi="Marianne"/>
          <w:sz w:val="28"/>
        </w:rPr>
      </w:pPr>
      <w:bookmarkStart w:id="6" w:name="_Toc98246223"/>
      <w:r w:rsidRPr="005B2283">
        <w:rPr>
          <w:rFonts w:ascii="Marianne" w:hAnsi="Marianne"/>
          <w:sz w:val="28"/>
        </w:rPr>
        <w:t>Instruction des demandes</w:t>
      </w:r>
      <w:bookmarkEnd w:id="6"/>
    </w:p>
    <w:p w14:paraId="6797F6DE" w14:textId="77777777" w:rsidR="00C3687C" w:rsidRPr="005B2283" w:rsidRDefault="00C3687C">
      <w:pPr>
        <w:ind w:left="1080"/>
        <w:jc w:val="both"/>
        <w:rPr>
          <w:rFonts w:ascii="Marianne" w:hAnsi="Marianne"/>
          <w:b/>
          <w:bCs/>
          <w:sz w:val="22"/>
        </w:rPr>
      </w:pPr>
    </w:p>
    <w:p w14:paraId="69A37B22" w14:textId="24AB334D" w:rsidR="00C3687C" w:rsidRPr="005B2283" w:rsidRDefault="00635BF9" w:rsidP="005B2283">
      <w:pPr>
        <w:ind w:left="576"/>
        <w:jc w:val="both"/>
        <w:rPr>
          <w:rFonts w:ascii="Marianne" w:hAnsi="Marianne"/>
          <w:b/>
          <w:bCs/>
          <w:sz w:val="20"/>
        </w:rPr>
      </w:pPr>
      <w:r w:rsidRPr="005B2283">
        <w:rPr>
          <w:rFonts w:ascii="Marianne" w:hAnsi="Marianne"/>
          <w:sz w:val="20"/>
        </w:rPr>
        <w:t>Les dossiers sont instruits par la DRIAAF avec l'appui des services déconcentrés compétents de l'Etat.</w:t>
      </w:r>
      <w:r w:rsidR="000A5533">
        <w:rPr>
          <w:rFonts w:ascii="Marianne" w:hAnsi="Marianne"/>
          <w:sz w:val="20"/>
        </w:rPr>
        <w:t xml:space="preserve"> </w:t>
      </w:r>
      <w:r w:rsidRPr="005B2283">
        <w:rPr>
          <w:rFonts w:ascii="Marianne" w:hAnsi="Marianne"/>
          <w:sz w:val="20"/>
        </w:rPr>
        <w:t>L'objet</w:t>
      </w:r>
      <w:r w:rsidR="0097774E" w:rsidRPr="005B2283">
        <w:rPr>
          <w:rFonts w:ascii="Marianne" w:hAnsi="Marianne"/>
          <w:sz w:val="20"/>
        </w:rPr>
        <w:t xml:space="preserve"> </w:t>
      </w:r>
      <w:r w:rsidRPr="005B2283">
        <w:rPr>
          <w:rFonts w:ascii="Marianne" w:hAnsi="Marianne"/>
          <w:sz w:val="20"/>
        </w:rPr>
        <w:t>de l'instruction consiste à vérifier la recevabilité des projets et préparer l'examen des dossiers avant l'avis de la commission consultative spécialisée de la COREAMR.</w:t>
      </w:r>
    </w:p>
    <w:p w14:paraId="05C0632C" w14:textId="77777777" w:rsidR="00C3687C" w:rsidRPr="005B2283" w:rsidRDefault="00635BF9">
      <w:pPr>
        <w:pStyle w:val="Titre2"/>
        <w:rPr>
          <w:rFonts w:ascii="Marianne" w:hAnsi="Marianne"/>
          <w:sz w:val="28"/>
        </w:rPr>
      </w:pPr>
      <w:bookmarkStart w:id="7" w:name="_Toc98246224"/>
      <w:r w:rsidRPr="005B2283">
        <w:rPr>
          <w:rFonts w:ascii="Marianne" w:hAnsi="Marianne"/>
          <w:sz w:val="28"/>
        </w:rPr>
        <w:t>Avis de la commission consultative spécialisée de la COREAMR</w:t>
      </w:r>
      <w:bookmarkEnd w:id="7"/>
    </w:p>
    <w:p w14:paraId="40A9357F" w14:textId="77777777" w:rsidR="00C3687C" w:rsidRPr="005B2283" w:rsidRDefault="00C3687C">
      <w:pPr>
        <w:ind w:left="720"/>
        <w:jc w:val="both"/>
        <w:rPr>
          <w:rFonts w:ascii="Marianne" w:hAnsi="Marianne"/>
          <w:b/>
          <w:bCs/>
          <w:sz w:val="22"/>
        </w:rPr>
      </w:pPr>
    </w:p>
    <w:p w14:paraId="367630EA" w14:textId="58B3C838" w:rsidR="00C3687C" w:rsidRPr="005B2283" w:rsidRDefault="00635BF9" w:rsidP="005B2283">
      <w:pPr>
        <w:ind w:left="576"/>
        <w:jc w:val="both"/>
        <w:rPr>
          <w:rFonts w:ascii="Marianne" w:hAnsi="Marianne"/>
          <w:sz w:val="20"/>
        </w:rPr>
      </w:pPr>
      <w:r w:rsidRPr="005B2283">
        <w:rPr>
          <w:rFonts w:ascii="Marianne" w:hAnsi="Marianne"/>
          <w:sz w:val="20"/>
        </w:rPr>
        <w:t>Après instruction des dossiers de candidature par la DRIAAF, le préfet de région recueille l'avis de la commission spécialisée «</w:t>
      </w:r>
      <w:r w:rsidRPr="005B2283">
        <w:rPr>
          <w:rFonts w:ascii="Calibri" w:hAnsi="Calibri" w:cs="Calibri"/>
          <w:sz w:val="20"/>
        </w:rPr>
        <w:t> </w:t>
      </w:r>
      <w:r w:rsidRPr="005B2283">
        <w:rPr>
          <w:rFonts w:ascii="Marianne" w:hAnsi="Marianne"/>
          <w:sz w:val="20"/>
        </w:rPr>
        <w:t>agro-</w:t>
      </w:r>
      <w:r w:rsidRPr="005B2283">
        <w:rPr>
          <w:rFonts w:ascii="Marianne" w:hAnsi="Marianne" w:cs="Marianne"/>
          <w:sz w:val="20"/>
        </w:rPr>
        <w:t>é</w:t>
      </w:r>
      <w:r w:rsidRPr="005B2283">
        <w:rPr>
          <w:rFonts w:ascii="Marianne" w:hAnsi="Marianne"/>
          <w:sz w:val="20"/>
        </w:rPr>
        <w:t>cologie</w:t>
      </w:r>
      <w:r w:rsidRPr="005B2283">
        <w:rPr>
          <w:rFonts w:ascii="Calibri" w:hAnsi="Calibri" w:cs="Calibri"/>
          <w:sz w:val="20"/>
        </w:rPr>
        <w:t> </w:t>
      </w:r>
      <w:r w:rsidRPr="005B2283">
        <w:rPr>
          <w:rFonts w:ascii="Marianne" w:hAnsi="Marianne" w:cs="Marianne"/>
          <w:sz w:val="20"/>
        </w:rPr>
        <w:t>»</w:t>
      </w:r>
      <w:r w:rsidRPr="005B2283">
        <w:rPr>
          <w:rFonts w:ascii="Marianne" w:hAnsi="Marianne"/>
          <w:sz w:val="20"/>
        </w:rPr>
        <w:t xml:space="preserve"> de la COREAMR sur les projets pr</w:t>
      </w:r>
      <w:r w:rsidRPr="005B2283">
        <w:rPr>
          <w:rFonts w:ascii="Marianne" w:hAnsi="Marianne" w:cs="Marianne"/>
          <w:sz w:val="20"/>
        </w:rPr>
        <w:t>é</w:t>
      </w:r>
      <w:r w:rsidRPr="005B2283">
        <w:rPr>
          <w:rFonts w:ascii="Marianne" w:hAnsi="Marianne"/>
          <w:sz w:val="20"/>
        </w:rPr>
        <w:t>sent</w:t>
      </w:r>
      <w:r w:rsidRPr="005B2283">
        <w:rPr>
          <w:rFonts w:ascii="Marianne" w:hAnsi="Marianne" w:cs="Marianne"/>
          <w:sz w:val="20"/>
        </w:rPr>
        <w:t>é</w:t>
      </w:r>
      <w:r w:rsidRPr="005B2283">
        <w:rPr>
          <w:rFonts w:ascii="Marianne" w:hAnsi="Marianne"/>
          <w:sz w:val="20"/>
        </w:rPr>
        <w:t>s.</w:t>
      </w:r>
    </w:p>
    <w:p w14:paraId="6F3F4A6F" w14:textId="77777777" w:rsidR="00C3687C" w:rsidRPr="005B2283" w:rsidRDefault="00C3687C">
      <w:pPr>
        <w:jc w:val="both"/>
        <w:rPr>
          <w:rFonts w:ascii="Marianne" w:hAnsi="Marianne"/>
          <w:sz w:val="20"/>
        </w:rPr>
      </w:pPr>
    </w:p>
    <w:p w14:paraId="6A1784D3" w14:textId="31D02F98" w:rsidR="00C3687C" w:rsidRPr="005B2283" w:rsidRDefault="00635BF9">
      <w:pPr>
        <w:jc w:val="both"/>
        <w:rPr>
          <w:rFonts w:ascii="Marianne" w:hAnsi="Marianne"/>
          <w:sz w:val="20"/>
        </w:rPr>
      </w:pPr>
      <w:r w:rsidRPr="005B2283">
        <w:rPr>
          <w:rFonts w:ascii="Marianne" w:hAnsi="Marianne"/>
          <w:sz w:val="20"/>
        </w:rPr>
        <w:tab/>
      </w:r>
      <w:r w:rsidRPr="005B2283">
        <w:rPr>
          <w:rFonts w:ascii="Marianne" w:hAnsi="Marianne"/>
          <w:sz w:val="20"/>
          <w:u w:val="single"/>
        </w:rPr>
        <w:t>Les projets sont appréciés sur la base de critères relevant</w:t>
      </w:r>
      <w:r w:rsidRPr="005B2283">
        <w:rPr>
          <w:rFonts w:ascii="Marianne" w:hAnsi="Marianne"/>
          <w:sz w:val="20"/>
        </w:rPr>
        <w:t xml:space="preserve"> :</w:t>
      </w:r>
    </w:p>
    <w:p w14:paraId="3BF8CD4E" w14:textId="77777777" w:rsidR="00C3687C" w:rsidRPr="005B2283" w:rsidRDefault="00635BF9">
      <w:pPr>
        <w:numPr>
          <w:ilvl w:val="0"/>
          <w:numId w:val="4"/>
        </w:numPr>
        <w:jc w:val="both"/>
        <w:rPr>
          <w:rFonts w:ascii="Marianne" w:hAnsi="Marianne"/>
          <w:sz w:val="20"/>
        </w:rPr>
      </w:pPr>
      <w:r w:rsidRPr="005B2283">
        <w:rPr>
          <w:rFonts w:ascii="Marianne" w:hAnsi="Marianne"/>
          <w:sz w:val="20"/>
          <w:u w:val="single"/>
        </w:rPr>
        <w:t>des objectifs de performance environnementale</w:t>
      </w:r>
      <w:r w:rsidRPr="005B2283">
        <w:rPr>
          <w:rFonts w:ascii="Calibri" w:hAnsi="Calibri" w:cs="Calibri"/>
          <w:sz w:val="20"/>
        </w:rPr>
        <w:t> </w:t>
      </w:r>
      <w:r w:rsidRPr="005B2283">
        <w:rPr>
          <w:rFonts w:ascii="Marianne" w:hAnsi="Marianne"/>
          <w:sz w:val="20"/>
        </w:rPr>
        <w:t>: ces objectifs peuvent concerner la r</w:t>
      </w:r>
      <w:r w:rsidRPr="005B2283">
        <w:rPr>
          <w:rFonts w:ascii="Marianne" w:hAnsi="Marianne" w:cs="Marianne"/>
          <w:sz w:val="20"/>
        </w:rPr>
        <w:t>é</w:t>
      </w:r>
      <w:r w:rsidRPr="005B2283">
        <w:rPr>
          <w:rFonts w:ascii="Marianne" w:hAnsi="Marianne"/>
          <w:sz w:val="20"/>
        </w:rPr>
        <w:t>duction, voire la suppression de l'impact sur le milieu, la valorisation du fonctionnement de l'</w:t>
      </w:r>
      <w:r w:rsidRPr="005B2283">
        <w:rPr>
          <w:rFonts w:ascii="Marianne" w:hAnsi="Marianne" w:cs="Marianne"/>
          <w:sz w:val="20"/>
        </w:rPr>
        <w:t>é</w:t>
      </w:r>
      <w:r w:rsidRPr="005B2283">
        <w:rPr>
          <w:rFonts w:ascii="Marianne" w:hAnsi="Marianne"/>
          <w:sz w:val="20"/>
        </w:rPr>
        <w:t>cosyst</w:t>
      </w:r>
      <w:r w:rsidRPr="005B2283">
        <w:rPr>
          <w:rFonts w:ascii="Marianne" w:hAnsi="Marianne" w:cs="Marianne"/>
          <w:sz w:val="20"/>
        </w:rPr>
        <w:t>è</w:t>
      </w:r>
      <w:r w:rsidRPr="005B2283">
        <w:rPr>
          <w:rFonts w:ascii="Marianne" w:hAnsi="Marianne"/>
          <w:sz w:val="20"/>
        </w:rPr>
        <w:t>me naturel, la valorisation de la biodiversité dans la gestion de l'exploitation, la protection intégrée des troupeaux dans un objectif de limitation de l'utilisation des antibiotiques vétérinaires...</w:t>
      </w:r>
    </w:p>
    <w:p w14:paraId="52E8F4F0" w14:textId="354A8A03" w:rsidR="00C3687C" w:rsidRPr="005B2283" w:rsidRDefault="00635BF9">
      <w:pPr>
        <w:ind w:left="1080"/>
        <w:jc w:val="both"/>
        <w:rPr>
          <w:rFonts w:ascii="Marianne" w:hAnsi="Marianne"/>
          <w:sz w:val="20"/>
        </w:rPr>
      </w:pPr>
      <w:r w:rsidRPr="005B2283">
        <w:rPr>
          <w:rFonts w:ascii="Marianne" w:hAnsi="Marianne"/>
          <w:sz w:val="20"/>
        </w:rPr>
        <w:t>Une attention particulière sera apportée au</w:t>
      </w:r>
      <w:r w:rsidR="00921CB3" w:rsidRPr="005B2283">
        <w:rPr>
          <w:rFonts w:ascii="Marianne" w:hAnsi="Marianne"/>
          <w:sz w:val="20"/>
        </w:rPr>
        <w:t xml:space="preserve"> caractère systémique du projet.</w:t>
      </w:r>
    </w:p>
    <w:p w14:paraId="079D5B14" w14:textId="5C962E8D" w:rsidR="00921CB3" w:rsidRPr="005B2283" w:rsidRDefault="00921CB3">
      <w:pPr>
        <w:numPr>
          <w:ilvl w:val="0"/>
          <w:numId w:val="4"/>
        </w:numPr>
        <w:jc w:val="both"/>
        <w:rPr>
          <w:rFonts w:ascii="Marianne" w:hAnsi="Marianne"/>
          <w:sz w:val="20"/>
        </w:rPr>
      </w:pPr>
      <w:r w:rsidRPr="005B2283">
        <w:rPr>
          <w:rFonts w:ascii="Marianne" w:hAnsi="Marianne"/>
          <w:sz w:val="20"/>
          <w:u w:val="single"/>
        </w:rPr>
        <w:t>des objectifs de performance économique</w:t>
      </w:r>
      <w:r w:rsidRPr="005B2283">
        <w:rPr>
          <w:rFonts w:ascii="Calibri" w:hAnsi="Calibri" w:cs="Calibri"/>
          <w:sz w:val="20"/>
        </w:rPr>
        <w:t> </w:t>
      </w:r>
      <w:r w:rsidRPr="005B2283">
        <w:rPr>
          <w:rFonts w:ascii="Marianne" w:hAnsi="Marianne"/>
          <w:sz w:val="20"/>
        </w:rPr>
        <w:t>: ces objectifs peuvent concerner la diminution des charges de l'exploitation, la meilleure valorisation des productions, la valorisation des sous-produits de culture ou d'</w:t>
      </w:r>
      <w:r w:rsidRPr="005B2283">
        <w:rPr>
          <w:rFonts w:ascii="Marianne" w:hAnsi="Marianne" w:cs="Marianne"/>
          <w:sz w:val="20"/>
        </w:rPr>
        <w:t>é</w:t>
      </w:r>
      <w:r w:rsidRPr="005B2283">
        <w:rPr>
          <w:rFonts w:ascii="Marianne" w:hAnsi="Marianne"/>
          <w:sz w:val="20"/>
        </w:rPr>
        <w:t>levage...</w:t>
      </w:r>
    </w:p>
    <w:p w14:paraId="4E097F97" w14:textId="77777777" w:rsidR="00C3687C" w:rsidRPr="005B2283" w:rsidRDefault="00635BF9">
      <w:pPr>
        <w:numPr>
          <w:ilvl w:val="0"/>
          <w:numId w:val="4"/>
        </w:numPr>
        <w:jc w:val="both"/>
        <w:rPr>
          <w:rFonts w:ascii="Marianne" w:hAnsi="Marianne"/>
          <w:sz w:val="20"/>
        </w:rPr>
      </w:pPr>
      <w:r w:rsidRPr="005B2283">
        <w:rPr>
          <w:rFonts w:ascii="Marianne" w:hAnsi="Marianne"/>
          <w:sz w:val="20"/>
          <w:u w:val="single"/>
        </w:rPr>
        <w:t>des objectifs de performance sociale</w:t>
      </w:r>
      <w:r w:rsidRPr="005B2283">
        <w:rPr>
          <w:rFonts w:ascii="Calibri" w:hAnsi="Calibri" w:cs="Calibri"/>
          <w:sz w:val="20"/>
        </w:rPr>
        <w:t> </w:t>
      </w:r>
      <w:r w:rsidRPr="005B2283">
        <w:rPr>
          <w:rFonts w:ascii="Marianne" w:hAnsi="Marianne"/>
          <w:sz w:val="20"/>
        </w:rPr>
        <w:t>: ces objectifs peuvent concerner l'am</w:t>
      </w:r>
      <w:r w:rsidRPr="005B2283">
        <w:rPr>
          <w:rFonts w:ascii="Marianne" w:hAnsi="Marianne" w:cs="Marianne"/>
          <w:sz w:val="20"/>
        </w:rPr>
        <w:t>é</w:t>
      </w:r>
      <w:r w:rsidRPr="005B2283">
        <w:rPr>
          <w:rFonts w:ascii="Marianne" w:hAnsi="Marianne"/>
          <w:sz w:val="20"/>
        </w:rPr>
        <w:t xml:space="preserve">lioration des conditions de travail, la contribution </w:t>
      </w:r>
      <w:r w:rsidRPr="005B2283">
        <w:rPr>
          <w:rFonts w:ascii="Marianne" w:hAnsi="Marianne" w:cs="Marianne"/>
          <w:sz w:val="20"/>
        </w:rPr>
        <w:t>à</w:t>
      </w:r>
      <w:r w:rsidRPr="005B2283">
        <w:rPr>
          <w:rFonts w:ascii="Marianne" w:hAnsi="Marianne"/>
          <w:sz w:val="20"/>
        </w:rPr>
        <w:t xml:space="preserve"> l'emploi, la lutte contre l'isolement en milieu rural,</w:t>
      </w:r>
    </w:p>
    <w:p w14:paraId="5D70ACFA" w14:textId="77777777" w:rsidR="00C3687C" w:rsidRPr="005B2283" w:rsidRDefault="00635BF9">
      <w:pPr>
        <w:numPr>
          <w:ilvl w:val="0"/>
          <w:numId w:val="4"/>
        </w:numPr>
        <w:jc w:val="both"/>
        <w:rPr>
          <w:rFonts w:ascii="Marianne" w:hAnsi="Marianne"/>
          <w:sz w:val="20"/>
        </w:rPr>
      </w:pPr>
      <w:r w:rsidRPr="005B2283">
        <w:rPr>
          <w:rFonts w:ascii="Marianne" w:hAnsi="Marianne"/>
          <w:sz w:val="20"/>
          <w:u w:val="single"/>
        </w:rPr>
        <w:t>de la pertinence technique des actions</w:t>
      </w:r>
      <w:r w:rsidRPr="005B2283">
        <w:rPr>
          <w:rFonts w:ascii="Calibri" w:hAnsi="Calibri" w:cs="Calibri"/>
          <w:sz w:val="20"/>
        </w:rPr>
        <w:t> </w:t>
      </w:r>
      <w:r w:rsidRPr="005B2283">
        <w:rPr>
          <w:rFonts w:ascii="Marianne" w:hAnsi="Marianne"/>
          <w:sz w:val="20"/>
        </w:rPr>
        <w:t>: les pratiques et actions mises en place devront se baser sur les principes de l'agro-écologie,</w:t>
      </w:r>
    </w:p>
    <w:p w14:paraId="46A8ECF4" w14:textId="77777777" w:rsidR="00C3687C" w:rsidRPr="005B2283" w:rsidRDefault="00635BF9">
      <w:pPr>
        <w:numPr>
          <w:ilvl w:val="0"/>
          <w:numId w:val="4"/>
        </w:numPr>
        <w:jc w:val="both"/>
        <w:rPr>
          <w:rFonts w:ascii="Marianne" w:hAnsi="Marianne"/>
          <w:sz w:val="20"/>
          <w:u w:val="single"/>
        </w:rPr>
      </w:pPr>
      <w:r w:rsidRPr="005B2283">
        <w:rPr>
          <w:rFonts w:ascii="Marianne" w:hAnsi="Marianne"/>
          <w:sz w:val="20"/>
          <w:u w:val="single"/>
        </w:rPr>
        <w:t>de la plus-value de l'action collective</w:t>
      </w:r>
      <w:r w:rsidRPr="005B2283">
        <w:rPr>
          <w:rFonts w:ascii="Marianne" w:hAnsi="Marianne"/>
          <w:sz w:val="20"/>
        </w:rPr>
        <w:t>,</w:t>
      </w:r>
    </w:p>
    <w:p w14:paraId="59972953" w14:textId="77777777" w:rsidR="00C3687C" w:rsidRPr="005B2283" w:rsidRDefault="00635BF9">
      <w:pPr>
        <w:numPr>
          <w:ilvl w:val="0"/>
          <w:numId w:val="4"/>
        </w:numPr>
        <w:jc w:val="both"/>
        <w:rPr>
          <w:rFonts w:ascii="Marianne" w:hAnsi="Marianne"/>
          <w:sz w:val="20"/>
          <w:u w:val="single"/>
        </w:rPr>
      </w:pPr>
      <w:r w:rsidRPr="005B2283">
        <w:rPr>
          <w:rFonts w:ascii="Marianne" w:hAnsi="Marianne"/>
          <w:sz w:val="20"/>
          <w:u w:val="single"/>
        </w:rPr>
        <w:t>de la pertinence des partenariats envisagés</w:t>
      </w:r>
      <w:r w:rsidRPr="005B2283">
        <w:rPr>
          <w:rFonts w:ascii="Marianne" w:hAnsi="Marianne"/>
          <w:sz w:val="20"/>
        </w:rPr>
        <w:t>,</w:t>
      </w:r>
    </w:p>
    <w:p w14:paraId="17194972" w14:textId="77777777" w:rsidR="00C3687C" w:rsidRPr="005B2283" w:rsidRDefault="00635BF9">
      <w:pPr>
        <w:numPr>
          <w:ilvl w:val="0"/>
          <w:numId w:val="4"/>
        </w:numPr>
        <w:jc w:val="both"/>
        <w:rPr>
          <w:rFonts w:ascii="Marianne" w:hAnsi="Marianne"/>
          <w:sz w:val="20"/>
          <w:u w:val="single"/>
        </w:rPr>
      </w:pPr>
      <w:r w:rsidRPr="005B2283">
        <w:rPr>
          <w:rFonts w:ascii="Marianne" w:hAnsi="Marianne"/>
          <w:sz w:val="20"/>
          <w:u w:val="single"/>
        </w:rPr>
        <w:t>du caractère innovant du projet</w:t>
      </w:r>
      <w:r w:rsidRPr="005B2283">
        <w:rPr>
          <w:rFonts w:ascii="Marianne" w:hAnsi="Marianne"/>
          <w:sz w:val="20"/>
        </w:rPr>
        <w:t>,</w:t>
      </w:r>
    </w:p>
    <w:p w14:paraId="40234A4B" w14:textId="77777777" w:rsidR="00C3687C" w:rsidRPr="005B2283" w:rsidRDefault="00635BF9">
      <w:pPr>
        <w:numPr>
          <w:ilvl w:val="0"/>
          <w:numId w:val="4"/>
        </w:numPr>
        <w:jc w:val="both"/>
        <w:rPr>
          <w:rFonts w:ascii="Marianne" w:hAnsi="Marianne"/>
          <w:sz w:val="20"/>
        </w:rPr>
      </w:pPr>
      <w:r w:rsidRPr="005B2283">
        <w:rPr>
          <w:rFonts w:ascii="Marianne" w:hAnsi="Marianne"/>
          <w:sz w:val="20"/>
          <w:u w:val="single"/>
        </w:rPr>
        <w:t>de la durée et pérennité du projet</w:t>
      </w:r>
      <w:r w:rsidRPr="005B2283">
        <w:rPr>
          <w:rFonts w:ascii="Calibri" w:hAnsi="Calibri" w:cs="Calibri"/>
          <w:sz w:val="20"/>
        </w:rPr>
        <w:t> </w:t>
      </w:r>
      <w:r w:rsidRPr="005B2283">
        <w:rPr>
          <w:rFonts w:ascii="Marianne" w:hAnsi="Marianne"/>
          <w:sz w:val="20"/>
        </w:rPr>
        <w:t>: la coh</w:t>
      </w:r>
      <w:r w:rsidRPr="005B2283">
        <w:rPr>
          <w:rFonts w:ascii="Marianne" w:hAnsi="Marianne" w:cs="Marianne"/>
          <w:sz w:val="20"/>
        </w:rPr>
        <w:t>é</w:t>
      </w:r>
      <w:r w:rsidRPr="005B2283">
        <w:rPr>
          <w:rFonts w:ascii="Marianne" w:hAnsi="Marianne"/>
          <w:sz w:val="20"/>
        </w:rPr>
        <w:t>rence de dimensionnement du projet entre objectifs, moyens budgétaires mobilisés et durée du projet sera vérifiée,</w:t>
      </w:r>
    </w:p>
    <w:p w14:paraId="24E5FBB6" w14:textId="77777777" w:rsidR="00C3687C" w:rsidRPr="005B2283" w:rsidRDefault="00635BF9">
      <w:pPr>
        <w:numPr>
          <w:ilvl w:val="0"/>
          <w:numId w:val="4"/>
        </w:numPr>
        <w:jc w:val="both"/>
        <w:rPr>
          <w:rFonts w:ascii="Marianne" w:hAnsi="Marianne"/>
          <w:sz w:val="20"/>
        </w:rPr>
      </w:pPr>
      <w:r w:rsidRPr="005B2283">
        <w:rPr>
          <w:rFonts w:ascii="Marianne" w:hAnsi="Marianne"/>
          <w:sz w:val="20"/>
          <w:u w:val="single"/>
        </w:rPr>
        <w:t>des modalités d'accompagnement des agriculteurs</w:t>
      </w:r>
      <w:r w:rsidRPr="005B2283">
        <w:rPr>
          <w:rFonts w:ascii="Calibri" w:hAnsi="Calibri" w:cs="Calibri"/>
          <w:sz w:val="20"/>
        </w:rPr>
        <w:t> </w:t>
      </w:r>
      <w:r w:rsidRPr="005B2283">
        <w:rPr>
          <w:rFonts w:ascii="Marianne" w:hAnsi="Marianne"/>
          <w:sz w:val="20"/>
        </w:rPr>
        <w:t xml:space="preserve">: deux types d'actions d'accompagnement doivent </w:t>
      </w:r>
      <w:r w:rsidRPr="005B2283">
        <w:rPr>
          <w:rFonts w:ascii="Marianne" w:hAnsi="Marianne" w:cs="Marianne"/>
          <w:sz w:val="20"/>
        </w:rPr>
        <w:t>ê</w:t>
      </w:r>
      <w:r w:rsidRPr="005B2283">
        <w:rPr>
          <w:rFonts w:ascii="Marianne" w:hAnsi="Marianne"/>
          <w:sz w:val="20"/>
        </w:rPr>
        <w:t>tre mises en place</w:t>
      </w:r>
      <w:r w:rsidRPr="005B2283">
        <w:rPr>
          <w:rFonts w:ascii="Calibri" w:hAnsi="Calibri" w:cs="Calibri"/>
          <w:sz w:val="20"/>
        </w:rPr>
        <w:t> </w:t>
      </w:r>
      <w:r w:rsidRPr="005B2283">
        <w:rPr>
          <w:rFonts w:ascii="Marianne" w:hAnsi="Marianne"/>
          <w:sz w:val="20"/>
        </w:rPr>
        <w:t xml:space="preserve">: un appui </w:t>
      </w:r>
      <w:r w:rsidRPr="005B2283">
        <w:rPr>
          <w:rFonts w:ascii="Marianne" w:hAnsi="Marianne" w:cs="Marianne"/>
          <w:sz w:val="20"/>
        </w:rPr>
        <w:t>à</w:t>
      </w:r>
      <w:r w:rsidRPr="005B2283">
        <w:rPr>
          <w:rFonts w:ascii="Marianne" w:hAnsi="Marianne"/>
          <w:sz w:val="20"/>
        </w:rPr>
        <w:t xml:space="preserve"> l'action collective et au pilotage du projet, et un accompagnement technique de l'évolution des pratiques,</w:t>
      </w:r>
    </w:p>
    <w:p w14:paraId="25F62E24" w14:textId="77777777" w:rsidR="00C3687C" w:rsidRPr="005B2283" w:rsidRDefault="00635BF9">
      <w:pPr>
        <w:numPr>
          <w:ilvl w:val="0"/>
          <w:numId w:val="4"/>
        </w:numPr>
        <w:jc w:val="both"/>
        <w:rPr>
          <w:rFonts w:ascii="Marianne" w:hAnsi="Marianne"/>
          <w:sz w:val="20"/>
          <w:u w:val="single"/>
        </w:rPr>
      </w:pPr>
      <w:r w:rsidRPr="005B2283">
        <w:rPr>
          <w:rFonts w:ascii="Marianne" w:hAnsi="Marianne"/>
          <w:sz w:val="20"/>
          <w:u w:val="single"/>
        </w:rPr>
        <w:t>de l'exemplarité, la transférabilité ou la reproductibilité du projet</w:t>
      </w:r>
      <w:r w:rsidRPr="005B2283">
        <w:rPr>
          <w:rFonts w:ascii="Marianne" w:hAnsi="Marianne"/>
          <w:sz w:val="20"/>
        </w:rPr>
        <w:t>,</w:t>
      </w:r>
    </w:p>
    <w:p w14:paraId="7054D751" w14:textId="77777777" w:rsidR="00C3687C" w:rsidRPr="005B2283" w:rsidRDefault="00635BF9">
      <w:pPr>
        <w:numPr>
          <w:ilvl w:val="0"/>
          <w:numId w:val="4"/>
        </w:numPr>
        <w:jc w:val="both"/>
        <w:rPr>
          <w:rFonts w:ascii="Marianne" w:hAnsi="Marianne"/>
          <w:sz w:val="20"/>
          <w:u w:val="single"/>
        </w:rPr>
      </w:pPr>
      <w:r w:rsidRPr="005B2283">
        <w:rPr>
          <w:rFonts w:ascii="Marianne" w:hAnsi="Marianne"/>
          <w:sz w:val="20"/>
          <w:u w:val="single"/>
        </w:rPr>
        <w:t>de la pertinence du projet par rapport aux enjeux du territoire</w:t>
      </w:r>
      <w:r w:rsidRPr="005B2283">
        <w:rPr>
          <w:rFonts w:ascii="Marianne" w:hAnsi="Marianne"/>
          <w:sz w:val="20"/>
        </w:rPr>
        <w:t>,</w:t>
      </w:r>
    </w:p>
    <w:p w14:paraId="01D54021" w14:textId="77777777" w:rsidR="00C3687C" w:rsidRPr="005B2283" w:rsidRDefault="00635BF9">
      <w:pPr>
        <w:numPr>
          <w:ilvl w:val="0"/>
          <w:numId w:val="4"/>
        </w:numPr>
        <w:jc w:val="both"/>
        <w:rPr>
          <w:rFonts w:ascii="Marianne" w:hAnsi="Marianne"/>
          <w:sz w:val="20"/>
        </w:rPr>
      </w:pPr>
      <w:r w:rsidRPr="005B2283">
        <w:rPr>
          <w:rFonts w:ascii="Marianne" w:hAnsi="Marianne"/>
          <w:sz w:val="20"/>
          <w:u w:val="single"/>
        </w:rPr>
        <w:t>de la qualité générale de présentation</w:t>
      </w:r>
      <w:r w:rsidRPr="005B2283">
        <w:rPr>
          <w:rFonts w:ascii="Marianne" w:hAnsi="Marianne"/>
          <w:sz w:val="20"/>
        </w:rPr>
        <w:t xml:space="preserve"> et d'élaboration du projet.</w:t>
      </w:r>
    </w:p>
    <w:p w14:paraId="6D09F5A5" w14:textId="77777777" w:rsidR="00C3687C" w:rsidRPr="005B2283" w:rsidRDefault="00C3687C">
      <w:pPr>
        <w:jc w:val="both"/>
        <w:rPr>
          <w:rFonts w:ascii="Marianne" w:hAnsi="Marianne"/>
          <w:sz w:val="20"/>
        </w:rPr>
      </w:pPr>
    </w:p>
    <w:p w14:paraId="3221BBF9" w14:textId="77777777" w:rsidR="00C3687C" w:rsidRPr="005B2283" w:rsidRDefault="00635BF9">
      <w:pPr>
        <w:jc w:val="both"/>
        <w:rPr>
          <w:rFonts w:ascii="Marianne" w:hAnsi="Marianne"/>
          <w:sz w:val="20"/>
        </w:rPr>
      </w:pPr>
      <w:r w:rsidRPr="005B2283">
        <w:rPr>
          <w:rFonts w:ascii="Marianne" w:hAnsi="Marianne"/>
          <w:sz w:val="20"/>
        </w:rPr>
        <w:tab/>
      </w:r>
      <w:r w:rsidRPr="005B2283">
        <w:rPr>
          <w:rFonts w:ascii="Marianne" w:hAnsi="Marianne"/>
          <w:sz w:val="20"/>
          <w:u w:val="single"/>
        </w:rPr>
        <w:t>Le projet devra obligatoirement recevoir un avis positif sur les 5 premiers critères</w:t>
      </w:r>
      <w:r w:rsidRPr="005B2283">
        <w:rPr>
          <w:rFonts w:ascii="Marianne" w:hAnsi="Marianne"/>
          <w:sz w:val="20"/>
        </w:rPr>
        <w:t>.</w:t>
      </w:r>
    </w:p>
    <w:p w14:paraId="533501C5" w14:textId="77777777" w:rsidR="00C3687C" w:rsidRPr="005B2283" w:rsidRDefault="00C3687C">
      <w:pPr>
        <w:jc w:val="both"/>
        <w:rPr>
          <w:rFonts w:ascii="Marianne" w:hAnsi="Marianne"/>
          <w:sz w:val="20"/>
        </w:rPr>
      </w:pPr>
    </w:p>
    <w:p w14:paraId="7788A3E0" w14:textId="77777777" w:rsidR="00C3687C" w:rsidRPr="005B2283" w:rsidRDefault="00635BF9">
      <w:pPr>
        <w:jc w:val="both"/>
        <w:rPr>
          <w:rFonts w:ascii="Marianne" w:hAnsi="Marianne"/>
          <w:sz w:val="20"/>
        </w:rPr>
      </w:pPr>
      <w:r w:rsidRPr="005B2283">
        <w:rPr>
          <w:rFonts w:ascii="Marianne" w:hAnsi="Marianne"/>
          <w:sz w:val="20"/>
        </w:rPr>
        <w:tab/>
        <w:t xml:space="preserve">Dans le cas particulier de candidatures sur un territoire interrégional, le préfet </w:t>
      </w:r>
      <w:r w:rsidRPr="005B2283">
        <w:rPr>
          <w:rFonts w:ascii="Marianne" w:hAnsi="Marianne"/>
          <w:sz w:val="20"/>
        </w:rPr>
        <w:tab/>
        <w:t xml:space="preserve">correspondant à la région où le dossier a été déposé consulte les préfets des autres </w:t>
      </w:r>
      <w:r w:rsidRPr="005B2283">
        <w:rPr>
          <w:rFonts w:ascii="Marianne" w:hAnsi="Marianne"/>
          <w:sz w:val="20"/>
        </w:rPr>
        <w:tab/>
        <w:t>régions concernées par le projet.</w:t>
      </w:r>
    </w:p>
    <w:p w14:paraId="5003BA6A" w14:textId="77777777" w:rsidR="00C3687C" w:rsidRPr="005B2283" w:rsidRDefault="00C3687C">
      <w:pPr>
        <w:jc w:val="both"/>
        <w:rPr>
          <w:rFonts w:ascii="Marianne" w:hAnsi="Marianne"/>
          <w:sz w:val="20"/>
        </w:rPr>
      </w:pPr>
    </w:p>
    <w:p w14:paraId="3A136008" w14:textId="517ED7DE" w:rsidR="00C3687C" w:rsidRPr="005B2283" w:rsidRDefault="00635BF9" w:rsidP="005B2283">
      <w:pPr>
        <w:ind w:left="576"/>
        <w:jc w:val="both"/>
        <w:rPr>
          <w:rFonts w:ascii="Marianne" w:hAnsi="Marianne"/>
          <w:sz w:val="20"/>
        </w:rPr>
      </w:pPr>
      <w:r w:rsidRPr="005B2283">
        <w:rPr>
          <w:rFonts w:ascii="Marianne" w:hAnsi="Marianne"/>
          <w:sz w:val="20"/>
        </w:rPr>
        <w:t xml:space="preserve">Après instruction des dossiers par la DRIAAF, le préfet de région recueille l'avis de la COREAMR </w:t>
      </w:r>
      <w:r w:rsidRPr="005B2283">
        <w:rPr>
          <w:rFonts w:ascii="Marianne" w:hAnsi="Marianne"/>
          <w:iCs/>
          <w:sz w:val="20"/>
        </w:rPr>
        <w:t>et en particuli</w:t>
      </w:r>
      <w:r w:rsidR="000746F1" w:rsidRPr="005B2283">
        <w:rPr>
          <w:rFonts w:ascii="Marianne" w:hAnsi="Marianne"/>
          <w:iCs/>
          <w:sz w:val="20"/>
        </w:rPr>
        <w:t>er l'avis du président de région</w:t>
      </w:r>
      <w:r w:rsidRPr="005B2283">
        <w:rPr>
          <w:rFonts w:ascii="Marianne" w:hAnsi="Marianne"/>
          <w:sz w:val="20"/>
        </w:rPr>
        <w:t>, réunie en formation spécialisée, présidée par le préfet de région.</w:t>
      </w:r>
    </w:p>
    <w:p w14:paraId="1457DF7C" w14:textId="77777777" w:rsidR="00C3687C" w:rsidRPr="005B2283" w:rsidRDefault="00C3687C" w:rsidP="005B2283">
      <w:pPr>
        <w:ind w:left="443"/>
        <w:jc w:val="both"/>
        <w:rPr>
          <w:rFonts w:ascii="Marianne" w:hAnsi="Marianne"/>
          <w:sz w:val="20"/>
        </w:rPr>
      </w:pPr>
    </w:p>
    <w:p w14:paraId="0A2563F4" w14:textId="487F314A" w:rsidR="00C3687C" w:rsidRPr="005B2283" w:rsidRDefault="00635BF9" w:rsidP="005B2283">
      <w:pPr>
        <w:ind w:left="576"/>
        <w:jc w:val="both"/>
        <w:rPr>
          <w:rFonts w:ascii="Marianne" w:hAnsi="Marianne"/>
          <w:sz w:val="20"/>
        </w:rPr>
      </w:pPr>
      <w:r w:rsidRPr="005B2283">
        <w:rPr>
          <w:rFonts w:ascii="Marianne" w:hAnsi="Marianne"/>
          <w:sz w:val="20"/>
        </w:rPr>
        <w:t>Si l'avis est favorable, un arrêté du préfet de région est publié au recueil des actes administratifs. La DRIAAF conserve l'arrêté signé du préfet de région au dossier. Elle</w:t>
      </w:r>
      <w:r w:rsidR="000A5533">
        <w:rPr>
          <w:rFonts w:ascii="Marianne" w:hAnsi="Marianne"/>
          <w:sz w:val="20"/>
        </w:rPr>
        <w:t xml:space="preserve"> </w:t>
      </w:r>
      <w:r w:rsidRPr="005B2283">
        <w:rPr>
          <w:rFonts w:ascii="Marianne" w:hAnsi="Marianne"/>
          <w:sz w:val="20"/>
        </w:rPr>
        <w:t>en adresse une copie à la personne morale porteuse de la candidature.</w:t>
      </w:r>
    </w:p>
    <w:p w14:paraId="57783B31" w14:textId="1C9AD70E" w:rsidR="00C3687C" w:rsidRPr="005B2283" w:rsidRDefault="00635BF9" w:rsidP="005B2283">
      <w:pPr>
        <w:ind w:left="576"/>
        <w:jc w:val="both"/>
        <w:rPr>
          <w:rFonts w:ascii="Marianne" w:hAnsi="Marianne"/>
          <w:sz w:val="20"/>
        </w:rPr>
      </w:pPr>
      <w:r w:rsidRPr="005B2283">
        <w:rPr>
          <w:rFonts w:ascii="Marianne" w:hAnsi="Marianne"/>
          <w:sz w:val="20"/>
        </w:rPr>
        <w:t>Un courrier de notification de la décision favorable prise par le préfet de région est adressé au porteur de projet. Il peut comporter des recommandations relatives notamment à l'accompagnement et les partenariats noués, à la cohérence de l'ensemble des actions prévues.</w:t>
      </w:r>
    </w:p>
    <w:p w14:paraId="3A839F71" w14:textId="77777777" w:rsidR="00C3687C" w:rsidRPr="005B2283" w:rsidRDefault="00C3687C" w:rsidP="005B2283">
      <w:pPr>
        <w:ind w:left="443"/>
        <w:jc w:val="both"/>
        <w:rPr>
          <w:rFonts w:ascii="Marianne" w:hAnsi="Marianne"/>
          <w:sz w:val="20"/>
        </w:rPr>
      </w:pPr>
    </w:p>
    <w:p w14:paraId="32A67B8F" w14:textId="1A53A997" w:rsidR="00C3687C" w:rsidRPr="005B2283" w:rsidRDefault="00635BF9" w:rsidP="005B2283">
      <w:pPr>
        <w:ind w:left="576"/>
        <w:jc w:val="both"/>
        <w:rPr>
          <w:rFonts w:ascii="Marianne" w:hAnsi="Marianne"/>
          <w:sz w:val="20"/>
        </w:rPr>
      </w:pPr>
      <w:r w:rsidRPr="005B2283">
        <w:rPr>
          <w:rFonts w:ascii="Marianne" w:hAnsi="Marianne"/>
          <w:sz w:val="20"/>
        </w:rPr>
        <w:t>La date de publication constitue le début de la période de réalisation du projet en qualité de GIEE.</w:t>
      </w:r>
      <w:r w:rsidR="000A5533">
        <w:rPr>
          <w:rFonts w:ascii="Marianne" w:hAnsi="Marianne"/>
          <w:sz w:val="20"/>
        </w:rPr>
        <w:t xml:space="preserve"> </w:t>
      </w:r>
      <w:r w:rsidRPr="005B2283">
        <w:rPr>
          <w:rFonts w:ascii="Marianne" w:hAnsi="Marianne"/>
          <w:sz w:val="20"/>
        </w:rPr>
        <w:t>Si l'avis est défavorable, une notification avec avis motivé par lettre du</w:t>
      </w:r>
      <w:r w:rsidR="000A5533">
        <w:rPr>
          <w:rFonts w:ascii="Marianne" w:hAnsi="Marianne"/>
          <w:sz w:val="20"/>
        </w:rPr>
        <w:t xml:space="preserve"> </w:t>
      </w:r>
      <w:r w:rsidRPr="005B2283">
        <w:rPr>
          <w:rFonts w:ascii="Marianne" w:hAnsi="Marianne"/>
          <w:sz w:val="20"/>
        </w:rPr>
        <w:t>préfet de région est envoyée à la personne morale candidate.</w:t>
      </w:r>
    </w:p>
    <w:p w14:paraId="0043EE55" w14:textId="77777777" w:rsidR="00C3687C" w:rsidRPr="005B2283" w:rsidRDefault="00635BF9">
      <w:pPr>
        <w:pStyle w:val="Titre1"/>
        <w:rPr>
          <w:rFonts w:ascii="Marianne" w:hAnsi="Marianne"/>
          <w:sz w:val="32"/>
        </w:rPr>
      </w:pPr>
      <w:bookmarkStart w:id="8" w:name="_Toc98246225"/>
      <w:r w:rsidRPr="005B2283">
        <w:rPr>
          <w:rFonts w:ascii="Marianne" w:hAnsi="Marianne"/>
          <w:sz w:val="32"/>
        </w:rPr>
        <w:t>Procédure de suivi des GIEE reconnus</w:t>
      </w:r>
      <w:bookmarkEnd w:id="8"/>
    </w:p>
    <w:p w14:paraId="491AF5CA" w14:textId="77777777" w:rsidR="00C3687C" w:rsidRPr="005B2283" w:rsidRDefault="00C3687C">
      <w:pPr>
        <w:ind w:left="720"/>
        <w:jc w:val="both"/>
        <w:rPr>
          <w:rFonts w:ascii="Marianne" w:hAnsi="Marianne"/>
          <w:b/>
          <w:bCs/>
          <w:sz w:val="22"/>
        </w:rPr>
      </w:pPr>
    </w:p>
    <w:p w14:paraId="2A542818" w14:textId="6BF8FFB6" w:rsidR="00C3687C" w:rsidRPr="005B2283" w:rsidRDefault="00635BF9">
      <w:pPr>
        <w:pStyle w:val="Titre2"/>
        <w:rPr>
          <w:rFonts w:ascii="Marianne" w:hAnsi="Marianne"/>
          <w:sz w:val="28"/>
        </w:rPr>
      </w:pPr>
      <w:bookmarkStart w:id="9" w:name="_Toc98246226"/>
      <w:r w:rsidRPr="005B2283">
        <w:rPr>
          <w:rFonts w:ascii="Marianne" w:hAnsi="Marianne"/>
          <w:sz w:val="28"/>
        </w:rPr>
        <w:t>Suivi en cours de projet</w:t>
      </w:r>
      <w:r w:rsidRPr="005B2283">
        <w:rPr>
          <w:rFonts w:ascii="Calibri" w:hAnsi="Calibri" w:cs="Calibri"/>
          <w:sz w:val="28"/>
        </w:rPr>
        <w:t> </w:t>
      </w:r>
      <w:bookmarkEnd w:id="9"/>
    </w:p>
    <w:p w14:paraId="7992DD2F" w14:textId="77777777" w:rsidR="00C3687C" w:rsidRPr="005B2283" w:rsidRDefault="00635BF9" w:rsidP="005B2283">
      <w:pPr>
        <w:ind w:left="576"/>
        <w:jc w:val="both"/>
        <w:rPr>
          <w:rFonts w:ascii="Marianne" w:hAnsi="Marianne"/>
          <w:sz w:val="20"/>
          <w:szCs w:val="20"/>
        </w:rPr>
      </w:pPr>
      <w:r w:rsidRPr="005B2283">
        <w:rPr>
          <w:rFonts w:ascii="Marianne" w:hAnsi="Marianne"/>
          <w:sz w:val="20"/>
          <w:szCs w:val="20"/>
        </w:rPr>
        <w:t>Dès lors qu'une personne morale est reconnue GIEE, celle-ci s'engage à assurer le suivi de ses actions.</w:t>
      </w:r>
    </w:p>
    <w:p w14:paraId="123C4452" w14:textId="77777777" w:rsidR="00C3687C" w:rsidRPr="005B2283" w:rsidRDefault="00635BF9" w:rsidP="005B2283">
      <w:pPr>
        <w:ind w:left="576"/>
        <w:jc w:val="both"/>
        <w:rPr>
          <w:rFonts w:ascii="Marianne" w:hAnsi="Marianne"/>
          <w:sz w:val="20"/>
          <w:szCs w:val="20"/>
        </w:rPr>
      </w:pPr>
      <w:r w:rsidRPr="005B2283">
        <w:rPr>
          <w:rFonts w:ascii="Marianne" w:hAnsi="Marianne"/>
          <w:sz w:val="20"/>
          <w:szCs w:val="20"/>
        </w:rPr>
        <w:t>En cas de modifications du projet (liste des membres, actions ou calendrier de réalisation, territoire...) le porteur de projet doit en informer sans délai la DRIAAF par écrit.</w:t>
      </w:r>
    </w:p>
    <w:p w14:paraId="2D15B52A" w14:textId="77777777" w:rsidR="00C3687C" w:rsidRPr="005B2283" w:rsidRDefault="00635BF9" w:rsidP="005B2283">
      <w:pPr>
        <w:ind w:left="576"/>
        <w:jc w:val="both"/>
        <w:rPr>
          <w:rFonts w:ascii="Marianne" w:hAnsi="Marianne"/>
          <w:sz w:val="20"/>
          <w:szCs w:val="20"/>
        </w:rPr>
      </w:pPr>
      <w:r w:rsidRPr="005B2283">
        <w:rPr>
          <w:rFonts w:ascii="Marianne" w:hAnsi="Marianne"/>
          <w:sz w:val="20"/>
          <w:szCs w:val="20"/>
        </w:rPr>
        <w:t>La formation spécialisée de la COREAMR est informée des modifications et l'arrêté de reconnaissance peut être modifié si nécessaire.</w:t>
      </w:r>
    </w:p>
    <w:p w14:paraId="34D3C8A7" w14:textId="77777777" w:rsidR="00C3687C" w:rsidRPr="005B2283" w:rsidRDefault="00C3687C">
      <w:pPr>
        <w:ind w:left="720"/>
        <w:jc w:val="both"/>
        <w:rPr>
          <w:rFonts w:ascii="Marianne" w:hAnsi="Marianne"/>
          <w:sz w:val="22"/>
        </w:rPr>
      </w:pPr>
    </w:p>
    <w:p w14:paraId="3BC57194" w14:textId="77777777" w:rsidR="00C3687C" w:rsidRPr="005B2283" w:rsidRDefault="00635BF9">
      <w:pPr>
        <w:pStyle w:val="Titre2"/>
        <w:rPr>
          <w:rFonts w:ascii="Marianne" w:hAnsi="Marianne"/>
          <w:sz w:val="28"/>
        </w:rPr>
      </w:pPr>
      <w:bookmarkStart w:id="10" w:name="_Toc98246227"/>
      <w:r w:rsidRPr="005B2283">
        <w:rPr>
          <w:rFonts w:ascii="Marianne" w:hAnsi="Marianne"/>
          <w:sz w:val="28"/>
        </w:rPr>
        <w:t>Réalisation de bilans</w:t>
      </w:r>
      <w:bookmarkEnd w:id="10"/>
    </w:p>
    <w:p w14:paraId="20A31C79" w14:textId="77777777" w:rsidR="00C3687C" w:rsidRPr="005B2283" w:rsidRDefault="00C3687C">
      <w:pPr>
        <w:ind w:left="1500"/>
        <w:jc w:val="both"/>
        <w:rPr>
          <w:rFonts w:ascii="Marianne" w:hAnsi="Marianne"/>
          <w:sz w:val="22"/>
        </w:rPr>
      </w:pPr>
    </w:p>
    <w:p w14:paraId="362D5A24" w14:textId="0AEEC500" w:rsidR="00C3687C" w:rsidRPr="005B2283" w:rsidRDefault="0097774E" w:rsidP="005B2283">
      <w:pPr>
        <w:ind w:left="576"/>
        <w:jc w:val="both"/>
        <w:rPr>
          <w:rFonts w:ascii="Marianne" w:hAnsi="Marianne"/>
          <w:sz w:val="20"/>
        </w:rPr>
      </w:pPr>
      <w:r w:rsidRPr="005B2283">
        <w:rPr>
          <w:rFonts w:ascii="Marianne" w:hAnsi="Marianne"/>
          <w:sz w:val="20"/>
        </w:rPr>
        <w:t>A</w:t>
      </w:r>
      <w:r w:rsidR="00635BF9" w:rsidRPr="005B2283">
        <w:rPr>
          <w:rFonts w:ascii="Marianne" w:hAnsi="Marianne"/>
          <w:sz w:val="20"/>
        </w:rPr>
        <w:t>u cours du projet la personne morale porteuse du projet doit réaliser un bilan tous les 3 ans et un bilan final qui doit comporter au moins les éléments suivants</w:t>
      </w:r>
      <w:r w:rsidR="00635BF9" w:rsidRPr="005B2283">
        <w:rPr>
          <w:rFonts w:ascii="Calibri" w:hAnsi="Calibri" w:cs="Calibri"/>
          <w:sz w:val="20"/>
        </w:rPr>
        <w:t> </w:t>
      </w:r>
      <w:r w:rsidR="00635BF9" w:rsidRPr="005B2283">
        <w:rPr>
          <w:rFonts w:ascii="Marianne" w:hAnsi="Marianne"/>
          <w:sz w:val="20"/>
        </w:rPr>
        <w:t>:</w:t>
      </w:r>
    </w:p>
    <w:p w14:paraId="04E7EA54" w14:textId="77777777" w:rsidR="00C3687C" w:rsidRPr="005B2283" w:rsidRDefault="00635BF9" w:rsidP="005B2283">
      <w:pPr>
        <w:numPr>
          <w:ilvl w:val="0"/>
          <w:numId w:val="5"/>
        </w:numPr>
        <w:tabs>
          <w:tab w:val="clear" w:pos="1800"/>
          <w:tab w:val="num" w:pos="2376"/>
        </w:tabs>
        <w:ind w:left="2376"/>
        <w:jc w:val="both"/>
        <w:rPr>
          <w:rFonts w:ascii="Marianne" w:hAnsi="Marianne"/>
          <w:sz w:val="20"/>
        </w:rPr>
      </w:pPr>
      <w:r w:rsidRPr="005B2283">
        <w:rPr>
          <w:rFonts w:ascii="Marianne" w:hAnsi="Marianne"/>
          <w:sz w:val="20"/>
        </w:rPr>
        <w:t>la description de l'évolution des systèmes de production mis en œuvre par les exploitants agricoles au regard des objectifs du projet, des indicateurs de suivi mis en place et du calendrier prévisionnel de réalisation du projet,</w:t>
      </w:r>
    </w:p>
    <w:p w14:paraId="5015446C" w14:textId="77777777" w:rsidR="00C3687C" w:rsidRPr="005B2283" w:rsidRDefault="00635BF9" w:rsidP="005B2283">
      <w:pPr>
        <w:numPr>
          <w:ilvl w:val="0"/>
          <w:numId w:val="5"/>
        </w:numPr>
        <w:tabs>
          <w:tab w:val="clear" w:pos="1800"/>
          <w:tab w:val="num" w:pos="2376"/>
        </w:tabs>
        <w:ind w:left="2376"/>
        <w:jc w:val="both"/>
        <w:rPr>
          <w:rFonts w:ascii="Marianne" w:hAnsi="Marianne"/>
          <w:sz w:val="20"/>
        </w:rPr>
      </w:pPr>
      <w:r w:rsidRPr="005B2283">
        <w:rPr>
          <w:rFonts w:ascii="Marianne" w:hAnsi="Marianne"/>
          <w:sz w:val="20"/>
        </w:rPr>
        <w:t>la description des actions effectivement mises en œuvre,</w:t>
      </w:r>
    </w:p>
    <w:p w14:paraId="5AEECE02" w14:textId="77777777" w:rsidR="00C3687C" w:rsidRPr="005B2283" w:rsidRDefault="00635BF9" w:rsidP="005B2283">
      <w:pPr>
        <w:numPr>
          <w:ilvl w:val="0"/>
          <w:numId w:val="5"/>
        </w:numPr>
        <w:tabs>
          <w:tab w:val="clear" w:pos="1800"/>
          <w:tab w:val="num" w:pos="2376"/>
        </w:tabs>
        <w:ind w:left="2376"/>
        <w:jc w:val="both"/>
        <w:rPr>
          <w:rFonts w:ascii="Marianne" w:hAnsi="Marianne"/>
          <w:sz w:val="20"/>
        </w:rPr>
      </w:pPr>
      <w:r w:rsidRPr="005B2283">
        <w:rPr>
          <w:rFonts w:ascii="Marianne" w:hAnsi="Marianne"/>
          <w:sz w:val="20"/>
        </w:rPr>
        <w:t>la synthèse des résultats obtenus sur la base des indicateurs de moyens et de résultats prévus dans le projet,</w:t>
      </w:r>
    </w:p>
    <w:p w14:paraId="1661F659" w14:textId="77777777" w:rsidR="00C3687C" w:rsidRPr="005B2283" w:rsidRDefault="00635BF9" w:rsidP="005B2283">
      <w:pPr>
        <w:numPr>
          <w:ilvl w:val="0"/>
          <w:numId w:val="5"/>
        </w:numPr>
        <w:tabs>
          <w:tab w:val="clear" w:pos="1800"/>
          <w:tab w:val="num" w:pos="2376"/>
        </w:tabs>
        <w:ind w:left="2376"/>
        <w:jc w:val="both"/>
        <w:rPr>
          <w:rFonts w:ascii="Marianne" w:hAnsi="Marianne"/>
          <w:sz w:val="20"/>
        </w:rPr>
      </w:pPr>
      <w:r w:rsidRPr="005B2283">
        <w:rPr>
          <w:rFonts w:ascii="Marianne" w:hAnsi="Marianne"/>
          <w:sz w:val="20"/>
        </w:rPr>
        <w:t>la description de la contribution du groupement à la capitalisation des résultats obtenus.</w:t>
      </w:r>
    </w:p>
    <w:p w14:paraId="449592CC" w14:textId="77777777" w:rsidR="00635BF9" w:rsidRPr="005B2283" w:rsidRDefault="00635BF9" w:rsidP="005B2283">
      <w:pPr>
        <w:ind w:left="2526"/>
        <w:jc w:val="both"/>
        <w:rPr>
          <w:rFonts w:ascii="Marianne" w:hAnsi="Marianne"/>
          <w:sz w:val="20"/>
        </w:rPr>
      </w:pPr>
    </w:p>
    <w:p w14:paraId="392D719A" w14:textId="77777777" w:rsidR="00C3687C" w:rsidRPr="005B2283" w:rsidRDefault="00635BF9" w:rsidP="005B2283">
      <w:pPr>
        <w:ind w:left="576"/>
        <w:rPr>
          <w:rFonts w:ascii="Marianne" w:hAnsi="Marianne"/>
          <w:sz w:val="20"/>
        </w:rPr>
      </w:pPr>
      <w:r w:rsidRPr="005B2283">
        <w:rPr>
          <w:rFonts w:ascii="Marianne" w:hAnsi="Marianne"/>
          <w:sz w:val="20"/>
        </w:rPr>
        <w:t>Ces bilans doivent être transmis à la DRIAAF.</w:t>
      </w:r>
    </w:p>
    <w:p w14:paraId="1F6C0474" w14:textId="77777777" w:rsidR="00C3687C" w:rsidRPr="005B2283" w:rsidRDefault="00635BF9">
      <w:pPr>
        <w:ind w:left="5745"/>
        <w:jc w:val="both"/>
        <w:rPr>
          <w:rFonts w:ascii="Marianne" w:hAnsi="Marianne"/>
          <w:sz w:val="22"/>
        </w:rPr>
      </w:pPr>
      <w:r w:rsidRPr="005B2283">
        <w:rPr>
          <w:rFonts w:ascii="Marianne" w:hAnsi="Marianne"/>
          <w:sz w:val="22"/>
        </w:rPr>
        <w:tab/>
      </w:r>
    </w:p>
    <w:p w14:paraId="0DF39203" w14:textId="77777777" w:rsidR="00C3687C" w:rsidRPr="005B2283" w:rsidRDefault="00C3687C">
      <w:pPr>
        <w:ind w:left="705" w:firstLine="660"/>
        <w:jc w:val="both"/>
        <w:rPr>
          <w:rFonts w:ascii="Marianne" w:hAnsi="Marianne"/>
          <w:sz w:val="22"/>
        </w:rPr>
      </w:pPr>
    </w:p>
    <w:p w14:paraId="54353596" w14:textId="77777777" w:rsidR="00C3687C" w:rsidRPr="005B2283" w:rsidRDefault="00635BF9">
      <w:pPr>
        <w:pStyle w:val="Titre2"/>
        <w:rPr>
          <w:rFonts w:ascii="Marianne" w:hAnsi="Marianne"/>
          <w:sz w:val="28"/>
        </w:rPr>
      </w:pPr>
      <w:bookmarkStart w:id="11" w:name="_Toc98246228"/>
      <w:r w:rsidRPr="005B2283">
        <w:rPr>
          <w:rFonts w:ascii="Marianne" w:hAnsi="Marianne"/>
          <w:sz w:val="28"/>
        </w:rPr>
        <w:t>Procédure de retrait de la reconnaissance</w:t>
      </w:r>
      <w:bookmarkEnd w:id="11"/>
    </w:p>
    <w:p w14:paraId="185593AF" w14:textId="77777777" w:rsidR="00C3687C" w:rsidRPr="005B2283" w:rsidRDefault="00C3687C">
      <w:pPr>
        <w:ind w:left="720"/>
        <w:jc w:val="both"/>
        <w:rPr>
          <w:rFonts w:ascii="Marianne" w:hAnsi="Marianne"/>
          <w:b/>
          <w:bCs/>
          <w:sz w:val="22"/>
        </w:rPr>
      </w:pPr>
    </w:p>
    <w:p w14:paraId="260F7266" w14:textId="77777777" w:rsidR="00C3687C" w:rsidRPr="005B2283" w:rsidRDefault="00635BF9" w:rsidP="005B2283">
      <w:pPr>
        <w:ind w:left="576"/>
        <w:jc w:val="both"/>
        <w:rPr>
          <w:rFonts w:ascii="Marianne" w:hAnsi="Marianne"/>
          <w:sz w:val="20"/>
        </w:rPr>
      </w:pPr>
      <w:r w:rsidRPr="005B2283">
        <w:rPr>
          <w:rFonts w:ascii="Marianne" w:hAnsi="Marianne"/>
          <w:sz w:val="20"/>
        </w:rPr>
        <w:t>Suite à l'expertise des bilans, des modifications proposées par le porteur de projet ou de tout autre élément porté à la connaissance de la DRIAAF, le préfet de région peut retirer la reconnaissance.</w:t>
      </w:r>
    </w:p>
    <w:p w14:paraId="3FD4B04D" w14:textId="5FB0EF50" w:rsidR="000A5533" w:rsidRPr="005B2283" w:rsidRDefault="00635BF9" w:rsidP="005B2283">
      <w:pPr>
        <w:ind w:left="576"/>
        <w:jc w:val="both"/>
        <w:rPr>
          <w:rFonts w:ascii="Marianne" w:hAnsi="Marianne"/>
          <w:sz w:val="20"/>
        </w:rPr>
      </w:pPr>
      <w:r w:rsidRPr="005B2283">
        <w:rPr>
          <w:rFonts w:ascii="Marianne" w:hAnsi="Marianne"/>
          <w:sz w:val="20"/>
        </w:rPr>
        <w:t>Dans la mesure où les bilans ne seraient pas réalisés ou transmis, la DRIAAF peut proposer le retrait de reconnaissance.</w:t>
      </w:r>
    </w:p>
    <w:p w14:paraId="2895E9FA" w14:textId="21D9AA81" w:rsidR="00C3687C" w:rsidRPr="005B2283" w:rsidRDefault="00635BF9" w:rsidP="005B2283">
      <w:pPr>
        <w:ind w:left="576"/>
        <w:jc w:val="both"/>
        <w:rPr>
          <w:rFonts w:ascii="Marianne" w:hAnsi="Marianne"/>
          <w:sz w:val="20"/>
        </w:rPr>
      </w:pPr>
      <w:r w:rsidRPr="005B2283">
        <w:rPr>
          <w:rFonts w:ascii="Marianne" w:hAnsi="Marianne"/>
          <w:sz w:val="20"/>
        </w:rPr>
        <w:t xml:space="preserve">Le retrait de reconnaissance fait l'objet d'un arrêté du préfet de région publié au </w:t>
      </w:r>
      <w:r w:rsidRPr="005B2283">
        <w:rPr>
          <w:rFonts w:ascii="Marianne" w:hAnsi="Marianne"/>
          <w:sz w:val="20"/>
        </w:rPr>
        <w:tab/>
        <w:t>recueil des actes administratifs et conservé par la DRIAAF au dossier.</w:t>
      </w:r>
    </w:p>
    <w:p w14:paraId="1A3DE0D5" w14:textId="77777777" w:rsidR="00C3687C" w:rsidRPr="005B2283" w:rsidRDefault="00C3687C">
      <w:pPr>
        <w:jc w:val="both"/>
        <w:rPr>
          <w:rFonts w:ascii="Marianne" w:hAnsi="Marianne"/>
          <w:sz w:val="20"/>
        </w:rPr>
      </w:pPr>
    </w:p>
    <w:p w14:paraId="52E70A05" w14:textId="77777777" w:rsidR="00C3687C" w:rsidRPr="005B2283" w:rsidRDefault="00635BF9">
      <w:pPr>
        <w:pStyle w:val="Titre2"/>
        <w:rPr>
          <w:rFonts w:ascii="Marianne" w:hAnsi="Marianne"/>
          <w:sz w:val="28"/>
        </w:rPr>
      </w:pPr>
      <w:bookmarkStart w:id="12" w:name="_Toc98246229"/>
      <w:r w:rsidRPr="005B2283">
        <w:rPr>
          <w:rFonts w:ascii="Marianne" w:hAnsi="Marianne"/>
          <w:sz w:val="28"/>
        </w:rPr>
        <w:t>Capitalisation des résultats et des expériences des GIEE</w:t>
      </w:r>
      <w:bookmarkEnd w:id="12"/>
    </w:p>
    <w:p w14:paraId="047835F7" w14:textId="77777777" w:rsidR="00C3687C" w:rsidRPr="005B2283" w:rsidRDefault="00C3687C">
      <w:pPr>
        <w:ind w:left="720"/>
        <w:jc w:val="both"/>
        <w:rPr>
          <w:rFonts w:ascii="Marianne" w:hAnsi="Marianne"/>
          <w:b/>
          <w:bCs/>
          <w:sz w:val="22"/>
        </w:rPr>
      </w:pPr>
    </w:p>
    <w:p w14:paraId="12BAF789" w14:textId="77777777" w:rsidR="00C3687C" w:rsidRPr="005B2283" w:rsidRDefault="00635BF9" w:rsidP="005B2283">
      <w:pPr>
        <w:ind w:left="576"/>
        <w:jc w:val="both"/>
        <w:rPr>
          <w:rFonts w:ascii="Marianne" w:hAnsi="Marianne"/>
          <w:sz w:val="20"/>
        </w:rPr>
      </w:pPr>
      <w:r w:rsidRPr="005B2283">
        <w:rPr>
          <w:rFonts w:ascii="Marianne" w:hAnsi="Marianne"/>
          <w:sz w:val="20"/>
        </w:rPr>
        <w:t>Les porteurs de projets sont tenus de mettre à disposition leurs résultats et leurs expériences utiles (pratiques notamment) à au moins un organisme de développement agricole de leur choix.</w:t>
      </w:r>
    </w:p>
    <w:p w14:paraId="29B6FC17" w14:textId="77777777" w:rsidR="00C3687C" w:rsidRPr="005B2283" w:rsidRDefault="00635BF9">
      <w:pPr>
        <w:jc w:val="both"/>
        <w:rPr>
          <w:rFonts w:ascii="Marianne" w:hAnsi="Marianne"/>
          <w:sz w:val="20"/>
        </w:rPr>
      </w:pPr>
      <w:r w:rsidRPr="005B2283">
        <w:rPr>
          <w:rFonts w:ascii="Marianne" w:hAnsi="Marianne"/>
          <w:sz w:val="20"/>
        </w:rPr>
        <w:tab/>
      </w:r>
    </w:p>
    <w:p w14:paraId="6BF1D678" w14:textId="1736CDD1" w:rsidR="00C3687C" w:rsidRPr="005B2283" w:rsidRDefault="00635BF9" w:rsidP="005B2283">
      <w:pPr>
        <w:ind w:left="565"/>
        <w:jc w:val="both"/>
        <w:rPr>
          <w:rFonts w:ascii="Marianne" w:hAnsi="Marianne"/>
          <w:sz w:val="20"/>
        </w:rPr>
      </w:pPr>
      <w:r w:rsidRPr="005B2283">
        <w:rPr>
          <w:rFonts w:ascii="Marianne" w:hAnsi="Marianne"/>
          <w:sz w:val="20"/>
        </w:rPr>
        <w:t>L'organisme de développement agricole destinataire des données doit s'engager à participer et à alimenter le processus de capitalisation des résultats des GIEE coordonné par les chambres d'agriculture et l'APCA.</w:t>
      </w:r>
    </w:p>
    <w:p w14:paraId="37BDAAD0" w14:textId="77777777" w:rsidR="00C3687C" w:rsidRPr="005B2283" w:rsidRDefault="00C3687C">
      <w:pPr>
        <w:jc w:val="both"/>
        <w:rPr>
          <w:rFonts w:ascii="Marianne" w:hAnsi="Marianne"/>
          <w:sz w:val="20"/>
        </w:rPr>
      </w:pPr>
    </w:p>
    <w:p w14:paraId="024EB2BA" w14:textId="613F44CE" w:rsidR="00C3687C" w:rsidRPr="005B2283" w:rsidRDefault="00635BF9" w:rsidP="005B2283">
      <w:pPr>
        <w:ind w:left="565"/>
        <w:jc w:val="both"/>
        <w:rPr>
          <w:rFonts w:ascii="Marianne" w:hAnsi="Marianne"/>
          <w:sz w:val="20"/>
        </w:rPr>
      </w:pPr>
      <w:r w:rsidRPr="005B2283">
        <w:rPr>
          <w:rFonts w:ascii="Marianne" w:hAnsi="Marianne"/>
          <w:sz w:val="20"/>
        </w:rPr>
        <w:t>La coordination des actions menées en vue de la capitalisation et de la diffusion des résultats obtenus des GIEE est ensuite assurée en lien avec ces organismes de</w:t>
      </w:r>
      <w:r w:rsidR="000A5533">
        <w:rPr>
          <w:rFonts w:ascii="Marianne" w:hAnsi="Marianne"/>
          <w:sz w:val="20"/>
        </w:rPr>
        <w:t xml:space="preserve"> </w:t>
      </w:r>
      <w:r w:rsidRPr="005B2283">
        <w:rPr>
          <w:rFonts w:ascii="Marianne" w:hAnsi="Marianne"/>
          <w:sz w:val="20"/>
        </w:rPr>
        <w:t>développement agricole par</w:t>
      </w:r>
      <w:r w:rsidRPr="005B2283">
        <w:rPr>
          <w:rFonts w:ascii="Calibri" w:hAnsi="Calibri" w:cs="Calibri"/>
          <w:sz w:val="20"/>
        </w:rPr>
        <w:t> </w:t>
      </w:r>
      <w:r w:rsidRPr="005B2283">
        <w:rPr>
          <w:rFonts w:ascii="Marianne" w:hAnsi="Marianne"/>
          <w:sz w:val="20"/>
        </w:rPr>
        <w:t>:</w:t>
      </w:r>
    </w:p>
    <w:p w14:paraId="202B2FC9" w14:textId="77777777" w:rsidR="00C3687C" w:rsidRPr="005B2283" w:rsidRDefault="00635BF9" w:rsidP="005B2283">
      <w:pPr>
        <w:numPr>
          <w:ilvl w:val="0"/>
          <w:numId w:val="6"/>
        </w:numPr>
        <w:tabs>
          <w:tab w:val="clear" w:pos="1440"/>
          <w:tab w:val="left" w:pos="0"/>
          <w:tab w:val="num" w:pos="2005"/>
        </w:tabs>
        <w:ind w:left="2005"/>
        <w:jc w:val="both"/>
        <w:rPr>
          <w:rFonts w:ascii="Marianne" w:hAnsi="Marianne"/>
          <w:sz w:val="20"/>
        </w:rPr>
      </w:pPr>
      <w:r w:rsidRPr="005B2283">
        <w:rPr>
          <w:rFonts w:ascii="Marianne" w:hAnsi="Marianne"/>
          <w:sz w:val="20"/>
        </w:rPr>
        <w:t>la chambre régionale d'agriculture au niveau régional, sous contrôle du préfet de région et du président de la Région</w:t>
      </w:r>
      <w:r w:rsidRPr="005B2283">
        <w:rPr>
          <w:rFonts w:ascii="Calibri" w:hAnsi="Calibri" w:cs="Calibri"/>
          <w:sz w:val="20"/>
        </w:rPr>
        <w:t> </w:t>
      </w:r>
      <w:r w:rsidRPr="005B2283">
        <w:rPr>
          <w:rFonts w:ascii="Marianne" w:hAnsi="Marianne"/>
          <w:sz w:val="20"/>
        </w:rPr>
        <w:t>;</w:t>
      </w:r>
    </w:p>
    <w:p w14:paraId="33D4FDED" w14:textId="0C367D18" w:rsidR="00C3687C" w:rsidRPr="005B2283" w:rsidRDefault="00635BF9" w:rsidP="005B2283">
      <w:pPr>
        <w:numPr>
          <w:ilvl w:val="0"/>
          <w:numId w:val="6"/>
        </w:numPr>
        <w:tabs>
          <w:tab w:val="clear" w:pos="1440"/>
          <w:tab w:val="left" w:pos="0"/>
          <w:tab w:val="num" w:pos="2005"/>
        </w:tabs>
        <w:ind w:left="2005"/>
        <w:jc w:val="both"/>
        <w:rPr>
          <w:rFonts w:ascii="Marianne" w:hAnsi="Marianne"/>
          <w:sz w:val="20"/>
        </w:rPr>
      </w:pPr>
      <w:r w:rsidRPr="005B2283">
        <w:rPr>
          <w:rFonts w:ascii="Marianne" w:hAnsi="Marianne"/>
          <w:sz w:val="20"/>
        </w:rPr>
        <w:t>l'APCA au niveau national, sous le contrôle du ministre chargé de l'agriculture.</w:t>
      </w:r>
    </w:p>
    <w:p w14:paraId="0E906803" w14:textId="77777777" w:rsidR="00581FC9" w:rsidRPr="005B2283" w:rsidRDefault="00581FC9" w:rsidP="005B2283">
      <w:pPr>
        <w:ind w:left="565"/>
        <w:jc w:val="both"/>
        <w:rPr>
          <w:rFonts w:ascii="Marianne" w:hAnsi="Marianne"/>
          <w:b/>
          <w:sz w:val="20"/>
        </w:rPr>
      </w:pPr>
    </w:p>
    <w:p w14:paraId="2169C3BC" w14:textId="1D863F71" w:rsidR="00581FC9" w:rsidRPr="005B2283" w:rsidRDefault="00581FC9" w:rsidP="005B2283">
      <w:pPr>
        <w:ind w:left="565"/>
        <w:jc w:val="both"/>
        <w:rPr>
          <w:rFonts w:ascii="Marianne" w:hAnsi="Marianne"/>
          <w:sz w:val="22"/>
        </w:rPr>
      </w:pPr>
      <w:r w:rsidRPr="005B2283">
        <w:rPr>
          <w:rFonts w:ascii="Marianne" w:hAnsi="Marianne"/>
          <w:b/>
          <w:sz w:val="20"/>
        </w:rPr>
        <w:t>Concrètement, il est demandé qu’à minima un livrable soit mis en ligne sur le site https:</w:t>
      </w:r>
      <w:r w:rsidR="00921CB3" w:rsidRPr="005B2283">
        <w:rPr>
          <w:rFonts w:ascii="Marianne" w:hAnsi="Marianne"/>
          <w:b/>
          <w:sz w:val="20"/>
        </w:rPr>
        <w:t>//collectifs-agroecologie.fr/</w:t>
      </w:r>
      <w:r w:rsidRPr="005B2283">
        <w:rPr>
          <w:rFonts w:ascii="Marianne" w:hAnsi="Marianne"/>
          <w:b/>
          <w:sz w:val="20"/>
        </w:rPr>
        <w:t xml:space="preserve"> tous les 3 ans</w:t>
      </w:r>
      <w:r w:rsidRPr="005B2283">
        <w:rPr>
          <w:rFonts w:ascii="Marianne" w:hAnsi="Marianne"/>
          <w:sz w:val="20"/>
        </w:rPr>
        <w:t>. La mise en ligne peut être faite par la Chambre d’Agriculture en charge de la coordination de la capitalisation</w:t>
      </w:r>
      <w:r w:rsidRPr="005B2283">
        <w:rPr>
          <w:rFonts w:ascii="Marianne" w:hAnsi="Marianne"/>
          <w:sz w:val="22"/>
        </w:rPr>
        <w:t>.</w:t>
      </w:r>
    </w:p>
    <w:p w14:paraId="5B49D13E" w14:textId="351164EB" w:rsidR="00C3687C" w:rsidRPr="005B2283" w:rsidRDefault="00C3687C">
      <w:pPr>
        <w:tabs>
          <w:tab w:val="left" w:pos="0"/>
        </w:tabs>
        <w:jc w:val="both"/>
        <w:rPr>
          <w:rFonts w:ascii="Marianne" w:hAnsi="Marianne"/>
          <w:sz w:val="22"/>
        </w:rPr>
      </w:pPr>
    </w:p>
    <w:p w14:paraId="623EAEFE" w14:textId="2898F235" w:rsidR="00C3687C" w:rsidRPr="005B2283" w:rsidRDefault="00C3687C">
      <w:pPr>
        <w:pStyle w:val="Corpsdetexte"/>
        <w:rPr>
          <w:rFonts w:ascii="Marianne" w:hAnsi="Marianne"/>
          <w:sz w:val="22"/>
        </w:rPr>
      </w:pPr>
    </w:p>
    <w:sectPr w:rsidR="00C3687C" w:rsidRPr="005B2283">
      <w:footerReference w:type="default" r:id="rId12"/>
      <w:pgSz w:w="11906" w:h="16838"/>
      <w:pgMar w:top="1670" w:right="1134" w:bottom="1693" w:left="1134" w:header="1134" w:footer="1134"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85CC2" w14:textId="77777777" w:rsidR="00BB295A" w:rsidRDefault="00BB295A">
      <w:r>
        <w:separator/>
      </w:r>
    </w:p>
  </w:endnote>
  <w:endnote w:type="continuationSeparator" w:id="0">
    <w:p w14:paraId="62FE6988" w14:textId="77777777" w:rsidR="00BB295A" w:rsidRDefault="00BB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OpenSymbol;Arial Unicode M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auto"/>
    <w:pitch w:val="variable"/>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6377" w14:textId="2176974D" w:rsidR="00BB295A" w:rsidRPr="005B2283" w:rsidRDefault="00BB295A">
    <w:pPr>
      <w:pStyle w:val="Pieddepage"/>
      <w:jc w:val="center"/>
      <w:rPr>
        <w:rFonts w:ascii="Marianne" w:hAnsi="Marianne"/>
        <w:sz w:val="20"/>
        <w:szCs w:val="20"/>
      </w:rPr>
    </w:pPr>
    <w:r w:rsidRPr="005B2283">
      <w:rPr>
        <w:rFonts w:ascii="Marianne" w:hAnsi="Marianne"/>
        <w:sz w:val="20"/>
        <w:szCs w:val="20"/>
      </w:rPr>
      <w:fldChar w:fldCharType="begin"/>
    </w:r>
    <w:r w:rsidRPr="005B2283">
      <w:rPr>
        <w:rFonts w:ascii="Marianne" w:hAnsi="Marianne"/>
        <w:sz w:val="20"/>
        <w:szCs w:val="20"/>
      </w:rPr>
      <w:instrText>PAGE</w:instrText>
    </w:r>
    <w:r w:rsidRPr="005B2283">
      <w:rPr>
        <w:rFonts w:ascii="Marianne" w:hAnsi="Marianne"/>
        <w:sz w:val="20"/>
        <w:szCs w:val="20"/>
      </w:rPr>
      <w:fldChar w:fldCharType="separate"/>
    </w:r>
    <w:r w:rsidR="00A510BA">
      <w:rPr>
        <w:rFonts w:ascii="Marianne" w:hAnsi="Marianne"/>
        <w:noProof/>
        <w:sz w:val="20"/>
        <w:szCs w:val="20"/>
      </w:rPr>
      <w:t>3</w:t>
    </w:r>
    <w:r w:rsidRPr="005B2283">
      <w:rPr>
        <w:rFonts w:ascii="Marianne" w:hAnsi="Marianne"/>
        <w:sz w:val="20"/>
        <w:szCs w:val="20"/>
      </w:rPr>
      <w:fldChar w:fldCharType="end"/>
    </w:r>
    <w:r w:rsidRPr="005B2283">
      <w:rPr>
        <w:rFonts w:ascii="Marianne" w:hAnsi="Marianne"/>
        <w:sz w:val="20"/>
        <w:szCs w:val="20"/>
      </w:rPr>
      <w:t>/</w:t>
    </w:r>
    <w:r w:rsidRPr="005B2283">
      <w:rPr>
        <w:rFonts w:ascii="Marianne" w:hAnsi="Marianne"/>
        <w:sz w:val="20"/>
        <w:szCs w:val="20"/>
      </w:rPr>
      <w:fldChar w:fldCharType="begin"/>
    </w:r>
    <w:r w:rsidRPr="005B2283">
      <w:rPr>
        <w:rFonts w:ascii="Marianne" w:hAnsi="Marianne"/>
        <w:sz w:val="20"/>
        <w:szCs w:val="20"/>
      </w:rPr>
      <w:instrText>NUMPAGES</w:instrText>
    </w:r>
    <w:r w:rsidRPr="005B2283">
      <w:rPr>
        <w:rFonts w:ascii="Marianne" w:hAnsi="Marianne"/>
        <w:sz w:val="20"/>
        <w:szCs w:val="20"/>
      </w:rPr>
      <w:fldChar w:fldCharType="separate"/>
    </w:r>
    <w:r w:rsidR="00A510BA">
      <w:rPr>
        <w:rFonts w:ascii="Marianne" w:hAnsi="Marianne"/>
        <w:noProof/>
        <w:sz w:val="20"/>
        <w:szCs w:val="20"/>
      </w:rPr>
      <w:t>7</w:t>
    </w:r>
    <w:r w:rsidRPr="005B2283">
      <w:rPr>
        <w:rFonts w:ascii="Marianne" w:hAnsi="Mariann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F6AD1" w14:textId="77777777" w:rsidR="00BB295A" w:rsidRDefault="00BB295A">
      <w:r>
        <w:separator/>
      </w:r>
    </w:p>
  </w:footnote>
  <w:footnote w:type="continuationSeparator" w:id="0">
    <w:p w14:paraId="325D366C" w14:textId="77777777" w:rsidR="00BB295A" w:rsidRDefault="00BB29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54A59"/>
    <w:multiLevelType w:val="multilevel"/>
    <w:tmpl w:val="ED187A26"/>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Symbol" w:hAnsi="Symbol" w:cs="OpenSymbol" w:hint="default"/>
      </w:rPr>
    </w:lvl>
    <w:lvl w:ilvl="2">
      <w:start w:val="1"/>
      <w:numFmt w:val="bullet"/>
      <w:lvlText w:val=""/>
      <w:lvlJc w:val="left"/>
      <w:pPr>
        <w:tabs>
          <w:tab w:val="num" w:pos="1800"/>
        </w:tabs>
        <w:ind w:left="1800" w:hanging="360"/>
      </w:pPr>
      <w:rPr>
        <w:rFonts w:ascii="Symbol" w:hAnsi="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Symbol" w:hAnsi="Symbol" w:cs="OpenSymbol" w:hint="default"/>
      </w:rPr>
    </w:lvl>
    <w:lvl w:ilvl="5">
      <w:start w:val="1"/>
      <w:numFmt w:val="bullet"/>
      <w:lvlText w:val=""/>
      <w:lvlJc w:val="left"/>
      <w:pPr>
        <w:tabs>
          <w:tab w:val="num" w:pos="2880"/>
        </w:tabs>
        <w:ind w:left="2880" w:hanging="360"/>
      </w:pPr>
      <w:rPr>
        <w:rFonts w:ascii="Symbol" w:hAnsi="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Symbol" w:hAnsi="Symbol" w:cs="OpenSymbol" w:hint="default"/>
      </w:rPr>
    </w:lvl>
    <w:lvl w:ilvl="8">
      <w:start w:val="1"/>
      <w:numFmt w:val="bullet"/>
      <w:lvlText w:val=""/>
      <w:lvlJc w:val="left"/>
      <w:pPr>
        <w:tabs>
          <w:tab w:val="num" w:pos="3960"/>
        </w:tabs>
        <w:ind w:left="3960" w:hanging="360"/>
      </w:pPr>
      <w:rPr>
        <w:rFonts w:ascii="Symbol" w:hAnsi="Symbol" w:cs="OpenSymbol" w:hint="default"/>
      </w:rPr>
    </w:lvl>
  </w:abstractNum>
  <w:abstractNum w:abstractNumId="1" w15:restartNumberingAfterBreak="0">
    <w:nsid w:val="3337080A"/>
    <w:multiLevelType w:val="multilevel"/>
    <w:tmpl w:val="14069AE4"/>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2" w15:restartNumberingAfterBreak="0">
    <w:nsid w:val="460032AA"/>
    <w:multiLevelType w:val="multilevel"/>
    <w:tmpl w:val="A0B02308"/>
    <w:lvl w:ilvl="0">
      <w:start w:val="1"/>
      <w:numFmt w:val="decimal"/>
      <w:pStyle w:val="Titre1"/>
      <w:lvlText w:val=" %1 "/>
      <w:lvlJc w:val="left"/>
      <w:pPr>
        <w:tabs>
          <w:tab w:val="num" w:pos="432"/>
        </w:tabs>
        <w:ind w:left="432" w:hanging="432"/>
      </w:pPr>
    </w:lvl>
    <w:lvl w:ilvl="1">
      <w:start w:val="1"/>
      <w:numFmt w:val="decimal"/>
      <w:pStyle w:val="Titre2"/>
      <w:lvlText w:val=" %1.%2 "/>
      <w:lvlJc w:val="left"/>
      <w:pPr>
        <w:tabs>
          <w:tab w:val="num" w:pos="576"/>
        </w:tabs>
        <w:ind w:left="576" w:hanging="576"/>
      </w:pPr>
    </w:lvl>
    <w:lvl w:ilvl="2">
      <w:start w:val="1"/>
      <w:numFmt w:val="decimal"/>
      <w:pStyle w:val="Titre3"/>
      <w:lvlText w:val=" %1.%2.%3 "/>
      <w:lvlJc w:val="left"/>
      <w:pPr>
        <w:tabs>
          <w:tab w:val="num" w:pos="720"/>
        </w:tabs>
        <w:ind w:left="720" w:hanging="720"/>
      </w:pPr>
    </w:lvl>
    <w:lvl w:ilvl="3">
      <w:start w:val="1"/>
      <w:numFmt w:val="decimal"/>
      <w:pStyle w:val="Titre4"/>
      <w:lvlText w:val=" %1.%2.%3.%4 "/>
      <w:lvlJc w:val="left"/>
      <w:pPr>
        <w:tabs>
          <w:tab w:val="num" w:pos="864"/>
        </w:tabs>
        <w:ind w:left="864" w:hanging="864"/>
      </w:p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3" w15:restartNumberingAfterBreak="0">
    <w:nsid w:val="497F3EE0"/>
    <w:multiLevelType w:val="multilevel"/>
    <w:tmpl w:val="B6BE0BA4"/>
    <w:lvl w:ilvl="0">
      <w:start w:val="1"/>
      <w:numFmt w:val="bullet"/>
      <w:lvlText w:val=""/>
      <w:lvlJc w:val="left"/>
      <w:pPr>
        <w:tabs>
          <w:tab w:val="num" w:pos="1800"/>
        </w:tabs>
        <w:ind w:left="1800" w:hanging="360"/>
      </w:pPr>
      <w:rPr>
        <w:rFonts w:ascii="Symbol" w:hAnsi="Symbol" w:cs="OpenSymbol" w:hint="default"/>
      </w:rPr>
    </w:lvl>
    <w:lvl w:ilvl="1">
      <w:start w:val="1"/>
      <w:numFmt w:val="bullet"/>
      <w:lvlText w:val=""/>
      <w:lvlJc w:val="left"/>
      <w:pPr>
        <w:tabs>
          <w:tab w:val="num" w:pos="2160"/>
        </w:tabs>
        <w:ind w:left="2160" w:hanging="360"/>
      </w:pPr>
      <w:rPr>
        <w:rFonts w:ascii="Symbol" w:hAnsi="Symbol" w:cs="OpenSymbol" w:hint="default"/>
      </w:rPr>
    </w:lvl>
    <w:lvl w:ilvl="2">
      <w:start w:val="1"/>
      <w:numFmt w:val="bullet"/>
      <w:lvlText w:val=""/>
      <w:lvlJc w:val="left"/>
      <w:pPr>
        <w:tabs>
          <w:tab w:val="num" w:pos="2520"/>
        </w:tabs>
        <w:ind w:left="2520" w:hanging="360"/>
      </w:pPr>
      <w:rPr>
        <w:rFonts w:ascii="Symbol" w:hAnsi="Symbol" w:cs="OpenSymbol" w:hint="default"/>
      </w:rPr>
    </w:lvl>
    <w:lvl w:ilvl="3">
      <w:start w:val="1"/>
      <w:numFmt w:val="bullet"/>
      <w:lvlText w:val=""/>
      <w:lvlJc w:val="left"/>
      <w:pPr>
        <w:tabs>
          <w:tab w:val="num" w:pos="2880"/>
        </w:tabs>
        <w:ind w:left="2880" w:hanging="360"/>
      </w:pPr>
      <w:rPr>
        <w:rFonts w:ascii="Symbol" w:hAnsi="Symbol" w:cs="OpenSymbol" w:hint="default"/>
      </w:rPr>
    </w:lvl>
    <w:lvl w:ilvl="4">
      <w:start w:val="1"/>
      <w:numFmt w:val="bullet"/>
      <w:lvlText w:val=""/>
      <w:lvlJc w:val="left"/>
      <w:pPr>
        <w:tabs>
          <w:tab w:val="num" w:pos="3240"/>
        </w:tabs>
        <w:ind w:left="3240" w:hanging="360"/>
      </w:pPr>
      <w:rPr>
        <w:rFonts w:ascii="Symbol" w:hAnsi="Symbol" w:cs="OpenSymbol" w:hint="default"/>
      </w:rPr>
    </w:lvl>
    <w:lvl w:ilvl="5">
      <w:start w:val="1"/>
      <w:numFmt w:val="bullet"/>
      <w:lvlText w:val=""/>
      <w:lvlJc w:val="left"/>
      <w:pPr>
        <w:tabs>
          <w:tab w:val="num" w:pos="3600"/>
        </w:tabs>
        <w:ind w:left="3600" w:hanging="360"/>
      </w:pPr>
      <w:rPr>
        <w:rFonts w:ascii="Symbol" w:hAnsi="Symbol" w:cs="OpenSymbol" w:hint="default"/>
      </w:rPr>
    </w:lvl>
    <w:lvl w:ilvl="6">
      <w:start w:val="1"/>
      <w:numFmt w:val="bullet"/>
      <w:lvlText w:val=""/>
      <w:lvlJc w:val="left"/>
      <w:pPr>
        <w:tabs>
          <w:tab w:val="num" w:pos="3960"/>
        </w:tabs>
        <w:ind w:left="3960" w:hanging="360"/>
      </w:pPr>
      <w:rPr>
        <w:rFonts w:ascii="Symbol" w:hAnsi="Symbol" w:cs="OpenSymbol" w:hint="default"/>
      </w:rPr>
    </w:lvl>
    <w:lvl w:ilvl="7">
      <w:start w:val="1"/>
      <w:numFmt w:val="bullet"/>
      <w:lvlText w:val=""/>
      <w:lvlJc w:val="left"/>
      <w:pPr>
        <w:tabs>
          <w:tab w:val="num" w:pos="4320"/>
        </w:tabs>
        <w:ind w:left="4320" w:hanging="360"/>
      </w:pPr>
      <w:rPr>
        <w:rFonts w:ascii="Symbol" w:hAnsi="Symbol" w:cs="OpenSymbol" w:hint="default"/>
      </w:rPr>
    </w:lvl>
    <w:lvl w:ilvl="8">
      <w:start w:val="1"/>
      <w:numFmt w:val="bullet"/>
      <w:lvlText w:val=""/>
      <w:lvlJc w:val="left"/>
      <w:pPr>
        <w:tabs>
          <w:tab w:val="num" w:pos="4680"/>
        </w:tabs>
        <w:ind w:left="4680" w:hanging="360"/>
      </w:pPr>
      <w:rPr>
        <w:rFonts w:ascii="Symbol" w:hAnsi="Symbol" w:cs="OpenSymbol" w:hint="default"/>
      </w:rPr>
    </w:lvl>
  </w:abstractNum>
  <w:abstractNum w:abstractNumId="4" w15:restartNumberingAfterBreak="0">
    <w:nsid w:val="4B303456"/>
    <w:multiLevelType w:val="multilevel"/>
    <w:tmpl w:val="EC46EB30"/>
    <w:lvl w:ilvl="0">
      <w:start w:val="1"/>
      <w:numFmt w:val="decimal"/>
      <w:lvlText w:val=" %1."/>
      <w:lvlJc w:val="left"/>
      <w:pPr>
        <w:tabs>
          <w:tab w:val="num" w:pos="720"/>
        </w:tabs>
        <w:ind w:left="720" w:hanging="360"/>
      </w:pPr>
      <w:rPr>
        <w:b/>
        <w:bCs/>
      </w:rPr>
    </w:lvl>
    <w:lvl w:ilvl="1">
      <w:start w:val="1"/>
      <w:numFmt w:val="decimal"/>
      <w:lvlText w:val=" %1.%2."/>
      <w:lvlJc w:val="left"/>
      <w:pPr>
        <w:tabs>
          <w:tab w:val="num" w:pos="1080"/>
        </w:tabs>
        <w:ind w:left="1080" w:hanging="360"/>
      </w:pPr>
      <w:rPr>
        <w:b/>
        <w:bCs/>
      </w:rPr>
    </w:lvl>
    <w:lvl w:ilvl="2">
      <w:start w:val="1"/>
      <w:numFmt w:val="lowerLetter"/>
      <w:lvlText w:val=" %3)"/>
      <w:lvlJc w:val="left"/>
      <w:pPr>
        <w:tabs>
          <w:tab w:val="num" w:pos="1440"/>
        </w:tabs>
        <w:ind w:left="1440" w:hanging="360"/>
      </w:pPr>
      <w:rPr>
        <w:rFonts w:ascii="OpenSymbol" w:eastAsia="OpenSymbol" w:hAnsi="OpenSymbol" w:cs="OpenSymbol"/>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5" w15:restartNumberingAfterBreak="0">
    <w:nsid w:val="65F536D0"/>
    <w:multiLevelType w:val="multilevel"/>
    <w:tmpl w:val="F12AA03A"/>
    <w:lvl w:ilvl="0">
      <w:start w:val="1"/>
      <w:numFmt w:val="decimal"/>
      <w:lvlText w:val=" %1."/>
      <w:lvlJc w:val="left"/>
      <w:pPr>
        <w:tabs>
          <w:tab w:val="num" w:pos="720"/>
        </w:tabs>
        <w:ind w:left="720" w:hanging="360"/>
      </w:pPr>
      <w:rPr>
        <w:b/>
        <w:bCs/>
      </w:rPr>
    </w:lvl>
    <w:lvl w:ilvl="1">
      <w:start w:val="1"/>
      <w:numFmt w:val="decimal"/>
      <w:lvlText w:val=" %1.%2."/>
      <w:lvlJc w:val="left"/>
      <w:pPr>
        <w:tabs>
          <w:tab w:val="num" w:pos="1080"/>
        </w:tabs>
        <w:ind w:left="1080" w:hanging="360"/>
      </w:pPr>
      <w:rPr>
        <w:b/>
        <w:bCs/>
      </w:rPr>
    </w:lvl>
    <w:lvl w:ilvl="2">
      <w:start w:val="1"/>
      <w:numFmt w:val="lowerLetter"/>
      <w:lvlText w:val=" %3)"/>
      <w:lvlJc w:val="left"/>
      <w:pPr>
        <w:tabs>
          <w:tab w:val="num" w:pos="1440"/>
        </w:tabs>
        <w:ind w:left="1440" w:hanging="360"/>
      </w:pPr>
      <w:rPr>
        <w:rFonts w:ascii="OpenSymbol" w:eastAsia="OpenSymbol" w:hAnsi="OpenSymbol" w:cs="OpenSymbol"/>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 w15:restartNumberingAfterBreak="0">
    <w:nsid w:val="6729626C"/>
    <w:multiLevelType w:val="multilevel"/>
    <w:tmpl w:val="37AC29B0"/>
    <w:lvl w:ilvl="0">
      <w:start w:val="1"/>
      <w:numFmt w:val="bullet"/>
      <w:lvlText w:val=""/>
      <w:lvlJc w:val="left"/>
      <w:pPr>
        <w:tabs>
          <w:tab w:val="num" w:pos="1440"/>
        </w:tabs>
        <w:ind w:left="1440" w:hanging="360"/>
      </w:pPr>
      <w:rPr>
        <w:rFonts w:ascii="Symbol" w:hAnsi="Symbol" w:cs="OpenSymbol" w:hint="default"/>
      </w:rPr>
    </w:lvl>
    <w:lvl w:ilvl="1">
      <w:start w:val="1"/>
      <w:numFmt w:val="bullet"/>
      <w:lvlText w:val=""/>
      <w:lvlJc w:val="left"/>
      <w:pPr>
        <w:tabs>
          <w:tab w:val="num" w:pos="1800"/>
        </w:tabs>
        <w:ind w:left="1800" w:hanging="360"/>
      </w:pPr>
      <w:rPr>
        <w:rFonts w:ascii="Symbol" w:hAnsi="Symbol" w:cs="OpenSymbol" w:hint="default"/>
      </w:rPr>
    </w:lvl>
    <w:lvl w:ilvl="2">
      <w:start w:val="1"/>
      <w:numFmt w:val="bullet"/>
      <w:lvlText w:val=""/>
      <w:lvlJc w:val="left"/>
      <w:pPr>
        <w:tabs>
          <w:tab w:val="num" w:pos="2160"/>
        </w:tabs>
        <w:ind w:left="2160" w:hanging="360"/>
      </w:pPr>
      <w:rPr>
        <w:rFonts w:ascii="Symbol" w:hAnsi="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Symbol" w:hAnsi="Symbol" w:cs="OpenSymbol" w:hint="default"/>
      </w:rPr>
    </w:lvl>
    <w:lvl w:ilvl="5">
      <w:start w:val="1"/>
      <w:numFmt w:val="bullet"/>
      <w:lvlText w:val=""/>
      <w:lvlJc w:val="left"/>
      <w:pPr>
        <w:tabs>
          <w:tab w:val="num" w:pos="3240"/>
        </w:tabs>
        <w:ind w:left="3240" w:hanging="360"/>
      </w:pPr>
      <w:rPr>
        <w:rFonts w:ascii="Symbol" w:hAnsi="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Symbol" w:hAnsi="Symbol" w:cs="OpenSymbol" w:hint="default"/>
      </w:rPr>
    </w:lvl>
    <w:lvl w:ilvl="8">
      <w:start w:val="1"/>
      <w:numFmt w:val="bullet"/>
      <w:lvlText w:val=""/>
      <w:lvlJc w:val="left"/>
      <w:pPr>
        <w:tabs>
          <w:tab w:val="num" w:pos="4320"/>
        </w:tabs>
        <w:ind w:left="4320" w:hanging="360"/>
      </w:pPr>
      <w:rPr>
        <w:rFonts w:ascii="Symbol" w:hAnsi="Symbol" w:cs="OpenSymbol" w:hint="default"/>
      </w:rPr>
    </w:lvl>
  </w:abstractNum>
  <w:num w:numId="1">
    <w:abstractNumId w:val="2"/>
  </w:num>
  <w:num w:numId="2">
    <w:abstractNumId w:val="1"/>
  </w:num>
  <w:num w:numId="3">
    <w:abstractNumId w:val="5"/>
  </w:num>
  <w:num w:numId="4">
    <w:abstractNumId w:val="0"/>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3687C"/>
    <w:rsid w:val="000624CC"/>
    <w:rsid w:val="000746F1"/>
    <w:rsid w:val="000A5533"/>
    <w:rsid w:val="00150E67"/>
    <w:rsid w:val="00290391"/>
    <w:rsid w:val="002A4E08"/>
    <w:rsid w:val="002B694F"/>
    <w:rsid w:val="00301EAD"/>
    <w:rsid w:val="003026A2"/>
    <w:rsid w:val="0035085F"/>
    <w:rsid w:val="004934BE"/>
    <w:rsid w:val="004B1C19"/>
    <w:rsid w:val="00581FC9"/>
    <w:rsid w:val="005B2283"/>
    <w:rsid w:val="00621CB7"/>
    <w:rsid w:val="00635BF9"/>
    <w:rsid w:val="00665CFA"/>
    <w:rsid w:val="00755E69"/>
    <w:rsid w:val="00767F35"/>
    <w:rsid w:val="00831072"/>
    <w:rsid w:val="00880D1F"/>
    <w:rsid w:val="00910131"/>
    <w:rsid w:val="00921CB3"/>
    <w:rsid w:val="00926267"/>
    <w:rsid w:val="0097774E"/>
    <w:rsid w:val="009B1AD9"/>
    <w:rsid w:val="00A457F4"/>
    <w:rsid w:val="00A510BA"/>
    <w:rsid w:val="00AF65AE"/>
    <w:rsid w:val="00BB259E"/>
    <w:rsid w:val="00BB295A"/>
    <w:rsid w:val="00C3687C"/>
    <w:rsid w:val="00C40A05"/>
    <w:rsid w:val="00C752BA"/>
    <w:rsid w:val="00C842BF"/>
    <w:rsid w:val="00CA3905"/>
    <w:rsid w:val="00CD2CFD"/>
    <w:rsid w:val="00D617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FDFE3"/>
  <w15:docId w15:val="{423D4222-4FDC-4BFE-AA39-DF547E1D5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2"/>
        <w:sz w:val="24"/>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style>
  <w:style w:type="paragraph" w:styleId="Titre1">
    <w:name w:val="heading 1"/>
    <w:basedOn w:val="Titre"/>
    <w:next w:val="Corpsdetexte"/>
    <w:qFormat/>
    <w:pPr>
      <w:numPr>
        <w:numId w:val="1"/>
      </w:numPr>
      <w:outlineLvl w:val="0"/>
    </w:pPr>
    <w:rPr>
      <w:b/>
      <w:bCs/>
      <w:sz w:val="36"/>
      <w:szCs w:val="36"/>
    </w:rPr>
  </w:style>
  <w:style w:type="paragraph" w:styleId="Titre2">
    <w:name w:val="heading 2"/>
    <w:basedOn w:val="Titre"/>
    <w:next w:val="Corpsdetexte"/>
    <w:qFormat/>
    <w:pPr>
      <w:numPr>
        <w:ilvl w:val="1"/>
        <w:numId w:val="1"/>
      </w:numPr>
      <w:spacing w:before="200"/>
      <w:outlineLvl w:val="1"/>
    </w:pPr>
    <w:rPr>
      <w:b/>
      <w:bCs/>
      <w:sz w:val="32"/>
      <w:szCs w:val="32"/>
    </w:rPr>
  </w:style>
  <w:style w:type="paragraph" w:styleId="Titre3">
    <w:name w:val="heading 3"/>
    <w:basedOn w:val="Titre"/>
    <w:next w:val="Corpsdetexte"/>
    <w:qFormat/>
    <w:pPr>
      <w:numPr>
        <w:ilvl w:val="2"/>
        <w:numId w:val="1"/>
      </w:numPr>
      <w:spacing w:before="140"/>
      <w:outlineLvl w:val="2"/>
    </w:pPr>
    <w:rPr>
      <w:b/>
      <w:bCs/>
    </w:rPr>
  </w:style>
  <w:style w:type="paragraph" w:styleId="Titre4">
    <w:name w:val="heading 4"/>
    <w:basedOn w:val="Titre"/>
    <w:next w:val="Corpsdetexte"/>
    <w:qFormat/>
    <w:pPr>
      <w:numPr>
        <w:ilvl w:val="3"/>
        <w:numId w:val="1"/>
      </w:numPr>
      <w:spacing w:before="120"/>
      <w:outlineLvl w:val="3"/>
    </w:pPr>
    <w:rPr>
      <w:b/>
      <w:bCs/>
      <w:i/>
      <w:i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rPr>
      <w:b/>
      <w:bCs/>
    </w:rPr>
  </w:style>
  <w:style w:type="character" w:customStyle="1" w:styleId="Puces">
    <w:name w:val="Puces"/>
    <w:qFormat/>
    <w:rPr>
      <w:rFonts w:ascii="OpenSymbol" w:eastAsia="OpenSymbol" w:hAnsi="OpenSymbol" w:cs="OpenSymbol"/>
    </w:rPr>
  </w:style>
  <w:style w:type="character" w:customStyle="1" w:styleId="LienInternet">
    <w:name w:val="Lien Internet"/>
    <w:rPr>
      <w:color w:val="000080"/>
      <w:u w:val="single"/>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Caractresdenotedefin">
    <w:name w:val="Caractères de note de fin"/>
    <w:qFormat/>
  </w:style>
  <w:style w:type="character" w:customStyle="1" w:styleId="Ancredenotedefin">
    <w:name w:val="Ancre de note de fin"/>
    <w:rPr>
      <w:vertAlign w:val="superscript"/>
    </w:rPr>
  </w:style>
  <w:style w:type="character" w:customStyle="1" w:styleId="LienInternetvisit">
    <w:name w:val="Lien Internet visité"/>
    <w:rPr>
      <w:color w:val="800000"/>
      <w:u w:val="single"/>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Sautdindex">
    <w:name w:val="Saut d'index"/>
    <w:qFormat/>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ontenudetableau">
    <w:name w:val="Contenu de tableau"/>
    <w:basedOn w:val="Normal"/>
    <w:qFormat/>
    <w:pPr>
      <w:suppressLineNumbers/>
    </w:pPr>
  </w:style>
  <w:style w:type="paragraph" w:styleId="Pieddepage">
    <w:name w:val="footer"/>
    <w:basedOn w:val="Normal"/>
    <w:pPr>
      <w:suppressLineNumbers/>
      <w:tabs>
        <w:tab w:val="center" w:pos="4819"/>
        <w:tab w:val="right" w:pos="9638"/>
      </w:tabs>
    </w:pPr>
  </w:style>
  <w:style w:type="paragraph" w:styleId="Notedebasdepage">
    <w:name w:val="footnote text"/>
    <w:basedOn w:val="Normal"/>
    <w:pPr>
      <w:suppressLineNumbers/>
      <w:ind w:left="339" w:hanging="339"/>
    </w:pPr>
    <w:rPr>
      <w:sz w:val="20"/>
      <w:szCs w:val="20"/>
    </w:rPr>
  </w:style>
  <w:style w:type="paragraph" w:styleId="Notedefin">
    <w:name w:val="endnote text"/>
    <w:basedOn w:val="Normal"/>
    <w:pPr>
      <w:suppressLineNumbers/>
      <w:ind w:left="339" w:hanging="339"/>
    </w:pPr>
    <w:rPr>
      <w:sz w:val="20"/>
      <w:szCs w:val="20"/>
    </w:rPr>
  </w:style>
  <w:style w:type="paragraph" w:styleId="NormalWeb">
    <w:name w:val="Normal (Web)"/>
    <w:basedOn w:val="Normal"/>
    <w:qFormat/>
    <w:rPr>
      <w:rFonts w:cs="Times New Roman"/>
    </w:rPr>
  </w:style>
  <w:style w:type="paragraph" w:styleId="TitreTR">
    <w:name w:val="toa heading"/>
    <w:basedOn w:val="Titre"/>
    <w:pPr>
      <w:suppressLineNumbers/>
    </w:pPr>
    <w:rPr>
      <w:b/>
      <w:bCs/>
      <w:sz w:val="32"/>
      <w:szCs w:val="32"/>
    </w:rPr>
  </w:style>
  <w:style w:type="paragraph" w:styleId="TM1">
    <w:name w:val="toc 1"/>
    <w:basedOn w:val="Index"/>
    <w:uiPriority w:val="39"/>
    <w:pPr>
      <w:tabs>
        <w:tab w:val="right" w:leader="dot" w:pos="9638"/>
      </w:tabs>
    </w:pPr>
  </w:style>
  <w:style w:type="paragraph" w:styleId="TM2">
    <w:name w:val="toc 2"/>
    <w:basedOn w:val="Index"/>
    <w:uiPriority w:val="39"/>
    <w:pPr>
      <w:tabs>
        <w:tab w:val="right" w:leader="dot" w:pos="9355"/>
      </w:tabs>
      <w:ind w:left="283"/>
    </w:pPr>
  </w:style>
  <w:style w:type="paragraph" w:customStyle="1" w:styleId="Titredetableau">
    <w:name w:val="Titre de tableau"/>
    <w:basedOn w:val="Contenudetableau"/>
    <w:qFormat/>
    <w:pPr>
      <w:jc w:val="center"/>
    </w:pPr>
    <w:rPr>
      <w:b/>
      <w:bCs/>
    </w:rPr>
  </w:style>
  <w:style w:type="paragraph" w:styleId="En-tte">
    <w:name w:val="header"/>
    <w:basedOn w:val="Normal"/>
    <w:pPr>
      <w:suppressLineNumbers/>
      <w:tabs>
        <w:tab w:val="center" w:pos="4819"/>
        <w:tab w:val="right" w:pos="9638"/>
      </w:tabs>
    </w:pPr>
  </w:style>
  <w:style w:type="numbering" w:customStyle="1" w:styleId="WW8Num6">
    <w:name w:val="WW8Num6"/>
    <w:qFormat/>
  </w:style>
  <w:style w:type="character" w:styleId="Lienhypertexte">
    <w:name w:val="Hyperlink"/>
    <w:basedOn w:val="Policepardfaut"/>
    <w:uiPriority w:val="99"/>
    <w:unhideWhenUsed/>
    <w:rsid w:val="00635BF9"/>
    <w:rPr>
      <w:color w:val="0563C1" w:themeColor="hyperlink"/>
      <w:u w:val="single"/>
    </w:rPr>
  </w:style>
  <w:style w:type="paragraph" w:styleId="Textedebulles">
    <w:name w:val="Balloon Text"/>
    <w:basedOn w:val="Normal"/>
    <w:link w:val="TextedebullesCar"/>
    <w:uiPriority w:val="99"/>
    <w:semiHidden/>
    <w:unhideWhenUsed/>
    <w:rsid w:val="00301EAD"/>
    <w:rPr>
      <w:rFonts w:ascii="Segoe UI" w:hAnsi="Segoe UI"/>
      <w:sz w:val="18"/>
      <w:szCs w:val="16"/>
    </w:rPr>
  </w:style>
  <w:style w:type="character" w:customStyle="1" w:styleId="TextedebullesCar">
    <w:name w:val="Texte de bulles Car"/>
    <w:basedOn w:val="Policepardfaut"/>
    <w:link w:val="Textedebulles"/>
    <w:uiPriority w:val="99"/>
    <w:semiHidden/>
    <w:rsid w:val="00301EAD"/>
    <w:rPr>
      <w:rFonts w:ascii="Segoe UI" w:hAnsi="Segoe UI"/>
      <w:sz w:val="18"/>
      <w:szCs w:val="16"/>
    </w:rPr>
  </w:style>
  <w:style w:type="character" w:styleId="Marquedecommentaire">
    <w:name w:val="annotation reference"/>
    <w:basedOn w:val="Policepardfaut"/>
    <w:uiPriority w:val="99"/>
    <w:semiHidden/>
    <w:unhideWhenUsed/>
    <w:rsid w:val="00301EAD"/>
    <w:rPr>
      <w:sz w:val="16"/>
      <w:szCs w:val="16"/>
    </w:rPr>
  </w:style>
  <w:style w:type="paragraph" w:styleId="Commentaire">
    <w:name w:val="annotation text"/>
    <w:basedOn w:val="Normal"/>
    <w:link w:val="CommentaireCar"/>
    <w:uiPriority w:val="99"/>
    <w:semiHidden/>
    <w:unhideWhenUsed/>
    <w:rsid w:val="00301EAD"/>
    <w:rPr>
      <w:sz w:val="20"/>
      <w:szCs w:val="18"/>
    </w:rPr>
  </w:style>
  <w:style w:type="character" w:customStyle="1" w:styleId="CommentaireCar">
    <w:name w:val="Commentaire Car"/>
    <w:basedOn w:val="Policepardfaut"/>
    <w:link w:val="Commentaire"/>
    <w:uiPriority w:val="99"/>
    <w:semiHidden/>
    <w:rsid w:val="00301EAD"/>
    <w:rPr>
      <w:sz w:val="20"/>
      <w:szCs w:val="18"/>
    </w:rPr>
  </w:style>
  <w:style w:type="paragraph" w:styleId="Objetducommentaire">
    <w:name w:val="annotation subject"/>
    <w:basedOn w:val="Commentaire"/>
    <w:next w:val="Commentaire"/>
    <w:link w:val="ObjetducommentaireCar"/>
    <w:uiPriority w:val="99"/>
    <w:semiHidden/>
    <w:unhideWhenUsed/>
    <w:rsid w:val="00301EAD"/>
    <w:rPr>
      <w:b/>
      <w:bCs/>
    </w:rPr>
  </w:style>
  <w:style w:type="character" w:customStyle="1" w:styleId="ObjetducommentaireCar">
    <w:name w:val="Objet du commentaire Car"/>
    <w:basedOn w:val="CommentaireCar"/>
    <w:link w:val="Objetducommentaire"/>
    <w:uiPriority w:val="99"/>
    <w:semiHidden/>
    <w:rsid w:val="00301EAD"/>
    <w:rPr>
      <w:b/>
      <w:bCs/>
      <w:sz w:val="20"/>
      <w:szCs w:val="18"/>
    </w:rPr>
  </w:style>
  <w:style w:type="paragraph" w:styleId="Paragraphedeliste">
    <w:name w:val="List Paragraph"/>
    <w:basedOn w:val="Normal"/>
    <w:uiPriority w:val="34"/>
    <w:qFormat/>
    <w:rsid w:val="00581FC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093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rea.draaf-ile-de-France@agriculture.gouv.fr" TargetMode="Externa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1A324-D074-4E30-BF25-50A19D30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1745</TotalTime>
  <Pages>7</Pages>
  <Words>2051</Words>
  <Characters>11284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Anne-Laure LAVAL</cp:lastModifiedBy>
  <cp:revision>92</cp:revision>
  <dcterms:created xsi:type="dcterms:W3CDTF">2014-12-08T09:16:00Z</dcterms:created>
  <dcterms:modified xsi:type="dcterms:W3CDTF">2025-03-28T17:01:00Z</dcterms:modified>
  <dc:language>fr-FR</dc:language>
</cp:coreProperties>
</file>